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F9" w:rsidRDefault="00250FF9" w:rsidP="00250FF9">
      <w:pPr>
        <w:pStyle w:val="Standard"/>
        <w:pageBreakBefore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ИНСТРУКЦИЯ ПО УЧАСТИЮ В ЭКОЛОГИЧЕСКОЙ ПРОГРАММЕ</w:t>
      </w:r>
    </w:p>
    <w:p w:rsidR="00250FF9" w:rsidRDefault="00250FF9" w:rsidP="00250FF9">
      <w:pPr>
        <w:pStyle w:val="Standard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«ШКОЛА УТИЛИЗАЦИИ: ЭЛЕКТРОНИКА»</w:t>
      </w:r>
    </w:p>
    <w:p w:rsid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bookmarkStart w:id="0" w:name="_Hlk176257497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Реализация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Программы участие могут принимать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региона. </w:t>
      </w:r>
      <w:r w:rsidRPr="00250FF9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Безвозмездный договор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, заключаемый между вашей организацией и Фондом, не нарушает требований антимонопольного законодательства и </w:t>
      </w:r>
      <w:r w:rsidRPr="00250FF9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 требует прохождения закупочных процедур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 05.04.2013 №44-ФЗ и Федеральным законом «О закупках товаров, работ, услуг отдельными видами юридических лиц» от 18.07.2011 №223-ФЗ.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b/>
          <w:sz w:val="28"/>
          <w:szCs w:val="28"/>
          <w:lang w:val="ru-RU"/>
        </w:rPr>
        <w:t>1. Кто может принимать участие в программе:</w:t>
      </w:r>
    </w:p>
    <w:p w:rsidR="00250FF9" w:rsidRPr="00250FF9" w:rsidRDefault="00250FF9" w:rsidP="00250FF9">
      <w:pPr>
        <w:pStyle w:val="Standard"/>
        <w:ind w:left="426" w:hanging="283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ученики, их друзья и родственники,</w:t>
      </w:r>
    </w:p>
    <w:p w:rsidR="00250FF9" w:rsidRPr="00250FF9" w:rsidRDefault="00250FF9" w:rsidP="00250FF9">
      <w:pPr>
        <w:pStyle w:val="Standard"/>
        <w:ind w:left="426" w:hanging="283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сотрудники, преподаватели и посетители организаций,</w:t>
      </w:r>
    </w:p>
    <w:p w:rsidR="00250FF9" w:rsidRPr="00250FF9" w:rsidRDefault="00250FF9" w:rsidP="00250FF9">
      <w:pPr>
        <w:pStyle w:val="Standard"/>
        <w:ind w:left="426" w:hanging="283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учреждения общего, среднего, средне-профессионального образования,</w:t>
      </w:r>
    </w:p>
    <w:p w:rsidR="00250FF9" w:rsidRPr="00250FF9" w:rsidRDefault="00250FF9" w:rsidP="00250FF9">
      <w:pPr>
        <w:pStyle w:val="Standard"/>
        <w:ind w:left="426" w:hanging="283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бюджетные учреждения дополнительного образования,</w:t>
      </w:r>
    </w:p>
    <w:p w:rsidR="00250FF9" w:rsidRPr="00250FF9" w:rsidRDefault="00250FF9" w:rsidP="00250FF9">
      <w:pPr>
        <w:pStyle w:val="Standard"/>
        <w:ind w:left="426" w:hanging="283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коммерческие компании на льготных условиях.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250FF9">
        <w:rPr>
          <w:rFonts w:ascii="Times New Roman" w:hAnsi="Times New Roman" w:cs="Times New Roman"/>
          <w:b/>
          <w:sz w:val="28"/>
          <w:szCs w:val="28"/>
          <w:lang w:val="ru-RU"/>
        </w:rPr>
        <w:t>На безвозмездную утилизацию принимаются: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компьютерная и офисная техника,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бытовая техника,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электроинструмент,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научная и медицинская техника,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телефоны и персональные гаджеты,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запчасти и аксессуары оборудования,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холодильники, кондиционеры.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250FF9">
        <w:rPr>
          <w:rFonts w:ascii="Times New Roman" w:hAnsi="Times New Roman" w:cs="Times New Roman"/>
          <w:b/>
          <w:sz w:val="28"/>
          <w:szCs w:val="28"/>
          <w:lang w:val="ru-RU"/>
        </w:rPr>
        <w:t>На утилизацию НЕ принимаются: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оборудование со знаком радиации,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картриджи печатающей техники,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люминесцентные лампы,</w:t>
      </w:r>
    </w:p>
    <w:p w:rsidR="00250FF9" w:rsidRPr="00250FF9" w:rsidRDefault="00250FF9" w:rsidP="00250FF9">
      <w:pPr>
        <w:pStyle w:val="Standard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– батарейки, ИБП.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Сбор отслужившего оборудования от населения: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4.1. Сотрудники учреждений, волонтерские движения и экосообщества учреждений могут организовать агитационную </w:t>
      </w:r>
      <w:r w:rsidRPr="00250FF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кампанию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 на тему ответственного отношения к раздельному сбору электронных и электрических отходов и их утилизации.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неделю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 до обозначенной Фондом </w:t>
      </w:r>
      <w:r w:rsidRPr="00250FF9">
        <w:rPr>
          <w:rFonts w:ascii="Times New Roman" w:hAnsi="Times New Roman" w:cs="Times New Roman"/>
          <w:b/>
          <w:sz w:val="28"/>
          <w:szCs w:val="28"/>
          <w:lang w:val="ru-RU"/>
        </w:rPr>
        <w:t>даты вывоза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организовать экомероприятие и провести сбор </w:t>
      </w:r>
      <w:r w:rsidRPr="00250FF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территории учреждения 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>отработавшего оборудования среди сотрудников и посетителей. Наиболее яркие кампании будут отмечены на ежегодной федеральной церемонии подведения итогов Программы.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lastRenderedPageBreak/>
        <w:t>4.2. Оборудование, собранное в рамках экомероприятия, будет принято отдельно от оборудования организации и не будет отражено в закрывающих документах (т.к. организация не является собственником этих отходов).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4.3. Сбор техники на вашей территории классифицируется как накопление и не относится к лицензируемым видам деятельности в соответствии с федеральным законом от 24.06.1998 № 89-ФЗ «Об отходах производства и потребления». Сбор (лицензируемый вид деятельности) – это процесс, осуществляемый Фондом.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4.4. Информационные материалы для проведения и реализации сбора оборудования от населения предоставляются Фондом дополнительно по запросу.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b/>
          <w:sz w:val="28"/>
          <w:szCs w:val="28"/>
          <w:lang w:val="ru-RU"/>
        </w:rPr>
        <w:t>5. Порядок участия организации в Программе: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5.1. Зарегистрируйте вашу организацию на сайте фонда по адресу:                        </w:t>
      </w:r>
      <w:hyperlink r:id="rId4" w:history="1">
        <w:r>
          <w:rPr>
            <w:rStyle w:val="Internetlink"/>
            <w:rFonts w:ascii="Times New Roman" w:hAnsi="Times New Roman" w:cs="Times New Roman"/>
            <w:sz w:val="28"/>
            <w:szCs w:val="28"/>
          </w:rPr>
          <w:t>https</w:t>
        </w:r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eko</w:t>
        </w:r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fond</w:t>
        </w:r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ru</w:t>
        </w:r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electronics</w:t>
        </w:r>
      </w:hyperlink>
      <w:r w:rsidRPr="00250FF9">
        <w:rPr>
          <w:rStyle w:val="Internetlink"/>
          <w:rFonts w:ascii="Times New Roman" w:hAnsi="Times New Roman" w:cs="Times New Roman"/>
          <w:sz w:val="28"/>
          <w:szCs w:val="28"/>
          <w:lang w:val="ru-RU"/>
        </w:rPr>
        <w:t>.</w:t>
      </w: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 Если договор был заключен ранее, повторная регистрация не требуется. </w:t>
      </w:r>
      <w:bookmarkStart w:id="1" w:name="_Hlk205470743"/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В этом случае, необходимо отправить заявку на                    </w:t>
      </w:r>
      <w:bookmarkEnd w:id="1"/>
      <w:r>
        <w:rPr>
          <w:rFonts w:hint="eastAsia"/>
        </w:rPr>
        <w:fldChar w:fldCharType="begin"/>
      </w:r>
      <w:r w:rsidRPr="00250FF9">
        <w:rPr>
          <w:rFonts w:hint="eastAsia"/>
          <w:lang w:val="ru-RU"/>
        </w:rPr>
        <w:instrText xml:space="preserve"> </w:instrText>
      </w:r>
      <w:r>
        <w:rPr>
          <w:rFonts w:hint="eastAsia"/>
        </w:rPr>
        <w:instrText>HYPERLINK</w:instrText>
      </w:r>
      <w:r w:rsidRPr="00250FF9">
        <w:rPr>
          <w:rFonts w:hint="eastAsia"/>
          <w:lang w:val="ru-RU"/>
        </w:rPr>
        <w:instrText xml:space="preserve"> "</w:instrText>
      </w:r>
      <w:r>
        <w:rPr>
          <w:rFonts w:hint="eastAsia"/>
        </w:rPr>
        <w:instrText>mailto</w:instrText>
      </w:r>
      <w:r w:rsidRPr="00250FF9">
        <w:rPr>
          <w:rFonts w:hint="eastAsia"/>
          <w:lang w:val="ru-RU"/>
        </w:rPr>
        <w:instrText>:</w:instrText>
      </w:r>
      <w:r>
        <w:rPr>
          <w:rFonts w:hint="eastAsia"/>
        </w:rPr>
        <w:instrText>penza</w:instrText>
      </w:r>
      <w:r w:rsidRPr="00250FF9">
        <w:rPr>
          <w:rFonts w:hint="eastAsia"/>
          <w:lang w:val="ru-RU"/>
        </w:rPr>
        <w:instrText>@</w:instrText>
      </w:r>
      <w:r>
        <w:rPr>
          <w:rFonts w:hint="eastAsia"/>
        </w:rPr>
        <w:instrText>eko</w:instrText>
      </w:r>
      <w:r w:rsidRPr="00250FF9">
        <w:rPr>
          <w:rFonts w:hint="eastAsia"/>
          <w:lang w:val="ru-RU"/>
        </w:rPr>
        <w:instrText>-</w:instrText>
      </w:r>
      <w:r>
        <w:rPr>
          <w:rFonts w:hint="eastAsia"/>
        </w:rPr>
        <w:instrText>fond</w:instrText>
      </w:r>
      <w:r w:rsidRPr="00250FF9">
        <w:rPr>
          <w:rFonts w:hint="eastAsia"/>
          <w:lang w:val="ru-RU"/>
        </w:rPr>
        <w:instrText>.</w:instrText>
      </w:r>
      <w:r>
        <w:rPr>
          <w:rFonts w:hint="eastAsia"/>
        </w:rPr>
        <w:instrText>ru</w:instrText>
      </w:r>
      <w:r w:rsidRPr="00250FF9">
        <w:rPr>
          <w:rFonts w:hint="eastAsia"/>
          <w:lang w:val="ru-RU"/>
        </w:rPr>
        <w:instrText xml:space="preserve">" </w:instrText>
      </w:r>
      <w:r>
        <w:rPr>
          <w:rFonts w:hint="eastAsia"/>
        </w:rPr>
        <w:fldChar w:fldCharType="separate"/>
      </w:r>
      <w:r>
        <w:rPr>
          <w:rStyle w:val="Internetlink"/>
          <w:rFonts w:ascii="Times New Roman" w:hAnsi="Times New Roman" w:cs="Times New Roman"/>
          <w:sz w:val="28"/>
          <w:szCs w:val="28"/>
        </w:rPr>
        <w:t>penza</w:t>
      </w:r>
      <w:r>
        <w:rPr>
          <w:rFonts w:hint="eastAsia"/>
        </w:rPr>
        <w:fldChar w:fldCharType="end"/>
      </w:r>
      <w:hyperlink r:id="rId5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@</w:t>
        </w:r>
      </w:hyperlink>
      <w:hyperlink r:id="rId6" w:history="1">
        <w:r>
          <w:rPr>
            <w:rStyle w:val="Internetlink"/>
            <w:rFonts w:ascii="Times New Roman" w:hAnsi="Times New Roman" w:cs="Times New Roman"/>
            <w:sz w:val="28"/>
            <w:szCs w:val="28"/>
          </w:rPr>
          <w:t>eko</w:t>
        </w:r>
      </w:hyperlink>
      <w:hyperlink r:id="rId7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-</w:t>
        </w:r>
      </w:hyperlink>
      <w:hyperlink r:id="rId8" w:history="1">
        <w:r>
          <w:rPr>
            <w:rStyle w:val="Internetlink"/>
            <w:rFonts w:ascii="Times New Roman" w:hAnsi="Times New Roman" w:cs="Times New Roman"/>
            <w:sz w:val="28"/>
            <w:szCs w:val="28"/>
          </w:rPr>
          <w:t>fond</w:t>
        </w:r>
      </w:hyperlink>
      <w:hyperlink r:id="rId9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ru</w:t>
        </w:r>
      </w:hyperlink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5.2. На указанный при регистрации адрес электронной почты, будет направлено подтверждение регистрации, шаблон заявки на выполнение работ и запрос реквизитов вашей организации.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>5.3. На основании присланных вами реквизитов Фонд самостоятельно подготовит договор на участие в программе «Школа утилизации: электроника» и направит вам на подписание в готовом виде.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5.4. Если оборудование вашей организации не списано, на основании заявки на безвозмездной основе будут подготовлены акты технического состояния. На основании актов </w:t>
      </w:r>
      <w:r w:rsidRPr="00250FF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организуйте процедуру списания в соответствии с утвержденным порядком.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>5.5. Координаторы Программы сообщат дату и время вывоза.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5.6. </w:t>
      </w:r>
      <w:r w:rsidRPr="00250FF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Минимальный объем</w:t>
      </w: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оборудования для безвозмездного забора его с вашей территории </w:t>
      </w:r>
      <w:r w:rsidRPr="00250FF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2м</w:t>
      </w:r>
      <w:r w:rsidRPr="00250FF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ru-RU"/>
        </w:rPr>
        <w:t>3</w:t>
      </w: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>. Если объем недостаточен, предлагаем накапливать или организовать сбор от сотрудников и посетителей вашей организации для накопления необходимого объема.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5.7. К дате вывоза оборудование должно быть списано, демонтировано, собрано в удобном для выноса из здания помещении. </w:t>
      </w:r>
      <w:r w:rsidRPr="00250FF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Погрузка производится силами сотрудников вашей организации.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>5.8. В день вывоза организации предоставляется оформленный акт приема-передачи и спецификация к нему. Экземпляр, подписанный с вашей стороны, необходимо передать водителю.</w:t>
      </w:r>
    </w:p>
    <w:p w:rsidR="00250FF9" w:rsidRPr="00250FF9" w:rsidRDefault="00250FF9" w:rsidP="00250FF9">
      <w:pPr>
        <w:pStyle w:val="Standard"/>
        <w:jc w:val="both"/>
        <w:rPr>
          <w:lang w:val="ru-RU"/>
        </w:rPr>
      </w:pPr>
      <w:r w:rsidRPr="00250FF9">
        <w:rPr>
          <w:rFonts w:ascii="Times New Roman" w:eastAsia="Times New Roman" w:hAnsi="Times New Roman" w:cs="Times New Roman"/>
          <w:sz w:val="28"/>
          <w:szCs w:val="28"/>
          <w:lang w:val="ru-RU"/>
        </w:rPr>
        <w:t>5.8. Акт утилизации выдаётся по факту утилизации, но не ранее 15 числа месяца, следующего за месяцем вывоза оборудования.</w:t>
      </w:r>
    </w:p>
    <w:p w:rsidR="00250FF9" w:rsidRPr="00250FF9" w:rsidRDefault="00250FF9" w:rsidP="00250FF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FF9" w:rsidRPr="00250FF9" w:rsidRDefault="00250FF9" w:rsidP="00250FF9">
      <w:pPr>
        <w:pStyle w:val="Standard"/>
        <w:ind w:firstLine="708"/>
        <w:jc w:val="both"/>
        <w:rPr>
          <w:lang w:val="ru-RU"/>
        </w:rPr>
      </w:pPr>
      <w:r w:rsidRPr="00250FF9">
        <w:rPr>
          <w:rFonts w:ascii="Times New Roman" w:hAnsi="Times New Roman" w:cs="Times New Roman"/>
          <w:sz w:val="28"/>
          <w:szCs w:val="28"/>
          <w:lang w:val="ru-RU"/>
        </w:rPr>
        <w:t xml:space="preserve">В случае возникновения вопросов, вы можете обратиться к куратору программы по тел+7 (927) 175 96 17 или эл.почте </w:t>
      </w:r>
      <w:bookmarkStart w:id="2" w:name="_Hlk207383758"/>
      <w:r>
        <w:rPr>
          <w:rFonts w:hint="eastAsia"/>
        </w:rPr>
        <w:fldChar w:fldCharType="begin"/>
      </w:r>
      <w:r w:rsidRPr="00250FF9">
        <w:rPr>
          <w:rFonts w:hint="eastAsia"/>
          <w:lang w:val="ru-RU"/>
        </w:rPr>
        <w:instrText xml:space="preserve"> </w:instrText>
      </w:r>
      <w:r>
        <w:rPr>
          <w:rFonts w:hint="eastAsia"/>
        </w:rPr>
        <w:instrText>HYPERLINK</w:instrText>
      </w:r>
      <w:r w:rsidRPr="00250FF9">
        <w:rPr>
          <w:rFonts w:hint="eastAsia"/>
          <w:lang w:val="ru-RU"/>
        </w:rPr>
        <w:instrText xml:space="preserve"> "</w:instrText>
      </w:r>
      <w:r>
        <w:rPr>
          <w:rFonts w:hint="eastAsia"/>
        </w:rPr>
        <w:instrText>mailto</w:instrText>
      </w:r>
      <w:r w:rsidRPr="00250FF9">
        <w:rPr>
          <w:rFonts w:hint="eastAsia"/>
          <w:lang w:val="ru-RU"/>
        </w:rPr>
        <w:instrText>:</w:instrText>
      </w:r>
      <w:r>
        <w:rPr>
          <w:rFonts w:hint="eastAsia"/>
        </w:rPr>
        <w:instrText>penza</w:instrText>
      </w:r>
      <w:r w:rsidRPr="00250FF9">
        <w:rPr>
          <w:rFonts w:hint="eastAsia"/>
          <w:lang w:val="ru-RU"/>
        </w:rPr>
        <w:instrText>@</w:instrText>
      </w:r>
      <w:r>
        <w:rPr>
          <w:rFonts w:hint="eastAsia"/>
        </w:rPr>
        <w:instrText>eko</w:instrText>
      </w:r>
      <w:r w:rsidRPr="00250FF9">
        <w:rPr>
          <w:rFonts w:hint="eastAsia"/>
          <w:lang w:val="ru-RU"/>
        </w:rPr>
        <w:instrText>-</w:instrText>
      </w:r>
      <w:r>
        <w:rPr>
          <w:rFonts w:hint="eastAsia"/>
        </w:rPr>
        <w:instrText>fond</w:instrText>
      </w:r>
      <w:r w:rsidRPr="00250FF9">
        <w:rPr>
          <w:rFonts w:hint="eastAsia"/>
          <w:lang w:val="ru-RU"/>
        </w:rPr>
        <w:instrText>.</w:instrText>
      </w:r>
      <w:r>
        <w:rPr>
          <w:rFonts w:hint="eastAsia"/>
        </w:rPr>
        <w:instrText>ru</w:instrText>
      </w:r>
      <w:r w:rsidRPr="00250FF9">
        <w:rPr>
          <w:rFonts w:hint="eastAsia"/>
          <w:lang w:val="ru-RU"/>
        </w:rPr>
        <w:instrText xml:space="preserve">" </w:instrText>
      </w:r>
      <w:r>
        <w:rPr>
          <w:rFonts w:hint="eastAsia"/>
        </w:rPr>
        <w:fldChar w:fldCharType="separate"/>
      </w:r>
      <w:r>
        <w:rPr>
          <w:rStyle w:val="Internetlink"/>
          <w:rFonts w:ascii="Times New Roman" w:hAnsi="Times New Roman" w:cs="Times New Roman"/>
          <w:sz w:val="28"/>
          <w:szCs w:val="28"/>
        </w:rPr>
        <w:t>penza</w:t>
      </w:r>
      <w:r>
        <w:rPr>
          <w:rFonts w:hint="eastAsia"/>
        </w:rPr>
        <w:fldChar w:fldCharType="end"/>
      </w:r>
      <w:hyperlink r:id="rId10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@</w:t>
        </w:r>
      </w:hyperlink>
      <w:hyperlink r:id="rId11" w:history="1">
        <w:r>
          <w:rPr>
            <w:rStyle w:val="Internetlink"/>
            <w:rFonts w:ascii="Times New Roman" w:hAnsi="Times New Roman" w:cs="Times New Roman"/>
            <w:sz w:val="28"/>
            <w:szCs w:val="28"/>
          </w:rPr>
          <w:t>eko</w:t>
        </w:r>
      </w:hyperlink>
      <w:hyperlink r:id="rId12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-</w:t>
        </w:r>
      </w:hyperlink>
      <w:hyperlink r:id="rId13" w:history="1">
        <w:r>
          <w:rPr>
            <w:rStyle w:val="Internetlink"/>
            <w:rFonts w:ascii="Times New Roman" w:hAnsi="Times New Roman" w:cs="Times New Roman"/>
            <w:sz w:val="28"/>
            <w:szCs w:val="28"/>
          </w:rPr>
          <w:t>fond</w:t>
        </w:r>
      </w:hyperlink>
      <w:hyperlink r:id="rId14" w:history="1">
        <w:r w:rsidRPr="00250FF9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Internetlink"/>
            <w:rFonts w:ascii="Times New Roman" w:hAnsi="Times New Roman" w:cs="Times New Roman"/>
            <w:sz w:val="28"/>
            <w:szCs w:val="28"/>
          </w:rPr>
          <w:t>ru</w:t>
        </w:r>
      </w:hyperlink>
      <w:r w:rsidRPr="00250FF9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2"/>
    </w:p>
    <w:p w:rsidR="00250FF9" w:rsidRPr="00250FF9" w:rsidRDefault="00250FF9" w:rsidP="00250FF9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</w:p>
    <w:p w:rsidR="0025045B" w:rsidRDefault="0025045B"/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250FF9"/>
    <w:rsid w:val="000A5908"/>
    <w:rsid w:val="0025045B"/>
    <w:rsid w:val="00250FF9"/>
    <w:rsid w:val="002D7DDE"/>
    <w:rsid w:val="00984E68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customStyle="1" w:styleId="Standard">
    <w:name w:val="Standard"/>
    <w:rsid w:val="00250FF9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Internetlink">
    <w:name w:val="Internet link"/>
    <w:basedOn w:val="a0"/>
    <w:rsid w:val="00250FF9"/>
    <w:rPr>
      <w:color w:val="0563C1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a@eko-fond.ru" TargetMode="External"/><Relationship Id="rId13" Type="http://schemas.openxmlformats.org/officeDocument/2006/relationships/hyperlink" Target="mailto:penza@eko-fon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nza@eko-fond.ru" TargetMode="External"/><Relationship Id="rId12" Type="http://schemas.openxmlformats.org/officeDocument/2006/relationships/hyperlink" Target="mailto:penza@eko-fond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enza@eko-fond.ru" TargetMode="External"/><Relationship Id="rId11" Type="http://schemas.openxmlformats.org/officeDocument/2006/relationships/hyperlink" Target="mailto:penza@eko-fond.ru" TargetMode="External"/><Relationship Id="rId5" Type="http://schemas.openxmlformats.org/officeDocument/2006/relationships/hyperlink" Target="mailto:penza@eko-fond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enza@eko-fond.ru" TargetMode="External"/><Relationship Id="rId4" Type="http://schemas.openxmlformats.org/officeDocument/2006/relationships/hyperlink" Target="https://eko-fond.ru/electronics" TargetMode="External"/><Relationship Id="rId9" Type="http://schemas.openxmlformats.org/officeDocument/2006/relationships/hyperlink" Target="mailto:penza@eko-fond.ru" TargetMode="External"/><Relationship Id="rId14" Type="http://schemas.openxmlformats.org/officeDocument/2006/relationships/hyperlink" Target="mailto:penza@eko-fo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2025-10-17T05:42:00Z</dcterms:created>
  <dcterms:modified xsi:type="dcterms:W3CDTF">2025-10-17T05:42:00Z</dcterms:modified>
</cp:coreProperties>
</file>