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7F1" w:rsidRPr="008B17F1" w:rsidRDefault="008B17F1" w:rsidP="008B17F1">
      <w:pPr>
        <w:spacing w:line="454" w:lineRule="atLeast"/>
        <w:rPr>
          <w:rFonts w:ascii="Times New Roman" w:eastAsia="Times New Roman" w:hAnsi="Times New Roman" w:cs="Times New Roman"/>
          <w:color w:val="252525"/>
          <w:sz w:val="45"/>
          <w:szCs w:val="45"/>
          <w:lang w:eastAsia="ru-RU"/>
        </w:rPr>
      </w:pPr>
      <w:r w:rsidRPr="008B17F1">
        <w:rPr>
          <w:rFonts w:ascii="Times New Roman" w:eastAsia="Times New Roman" w:hAnsi="Times New Roman" w:cs="Times New Roman"/>
          <w:color w:val="252525"/>
          <w:sz w:val="45"/>
          <w:szCs w:val="45"/>
          <w:lang w:eastAsia="ru-RU"/>
        </w:rPr>
        <w:t>Изменения по охране труда в 2026 году</w:t>
      </w:r>
    </w:p>
    <w:p w:rsidR="008B17F1" w:rsidRPr="008B17F1" w:rsidRDefault="008B17F1" w:rsidP="008B1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F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зменения по охране труда в 2026 году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7F1" w:rsidRPr="008B17F1" w:rsidRDefault="008B17F1" w:rsidP="008B17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B17F1">
        <w:rPr>
          <w:rFonts w:ascii="clear_sansbold" w:eastAsia="Times New Roman" w:hAnsi="clear_sansbold" w:cs="Arial"/>
          <w:color w:val="FFFFFF"/>
          <w:sz w:val="18"/>
          <w:lang w:eastAsia="ru-RU"/>
        </w:rPr>
        <w:t>Охрана труда</w:t>
      </w:r>
      <w:r w:rsidRPr="008B17F1">
        <w:rPr>
          <w:rFonts w:ascii="Arial" w:eastAsia="Times New Roman" w:hAnsi="Arial" w:cs="Arial"/>
          <w:color w:val="000000"/>
          <w:lang w:eastAsia="ru-RU"/>
        </w:rPr>
        <w:t> </w:t>
      </w:r>
    </w:p>
    <w:p w:rsidR="008B17F1" w:rsidRPr="008B17F1" w:rsidRDefault="008B17F1" w:rsidP="008B17F1">
      <w:pPr>
        <w:shd w:val="clear" w:color="auto" w:fill="FFFFFF"/>
        <w:spacing w:after="0" w:line="321" w:lineRule="atLeast"/>
        <w:jc w:val="center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8B17F1">
        <w:rPr>
          <w:rFonts w:ascii="clear_sans_lightregular" w:eastAsia="Times New Roman" w:hAnsi="clear_sans_lightregular" w:cs="Times New Roman"/>
          <w:b/>
          <w:bCs/>
          <w:color w:val="000000"/>
          <w:sz w:val="24"/>
          <w:szCs w:val="24"/>
          <w:lang w:eastAsia="ru-RU"/>
        </w:rPr>
        <w:t>1. Финансовое обеспечение предупредительных мер по охране труда</w:t>
      </w:r>
    </w:p>
    <w:p w:rsidR="008B17F1" w:rsidRPr="008B17F1" w:rsidRDefault="008B17F1" w:rsidP="008B17F1">
      <w:pPr>
        <w:shd w:val="clear" w:color="auto" w:fill="FFFFFF"/>
        <w:spacing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С 21 декабря 2025 года вступили в силу изменения, утверждённые приказом Минтруда России от 08.08.2025 № 497н, касающиеся возмещения расходов за счёт средств Фонда социального страхования: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Расширен перечень возмещаемых расходов: теперь можно компенсировать затраты на обучение: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лиц, обязанных оказывать первую помощь;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водителей и других работников, управляющих автотранспортом;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сотрудников, чьи должностные обязанности требуют навыков оказания первой помощи;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работников, использующих СИЗ, применение которых требует практических навыков.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Также подлежат возмещению: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- приобретение </w:t>
      </w:r>
      <w:proofErr w:type="spellStart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вендингового</w:t>
      </w:r>
      <w:proofErr w:type="spellEnd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оборудования и дозаторов для выдачи СИЗ и смывающих средств;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туристический налог в составе расходов на санаторно-курортное лечение;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комплектующие для аптечек первой помощи.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Продлён срок подачи заявления на дополнительное финансирование — до 15 октября (ранее — до 1 сентября).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Упрощён пакет документов: к заявлению достаточно приложить один из трёх документов: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выписку из перечня мероприятий по улучшению условий труда по результатам СОУТ;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выписку из локального нормативного акта (например, ежегодного плана мероприятий по ОТ);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выписку из коллективного договора или соглашения с профсоюзом.</w:t>
      </w:r>
      <w:proofErr w:type="gramEnd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lastRenderedPageBreak/>
        <w:t>- Установлена максимальная стоимость одной путёвки — исходя из стоимости койко-дня в размере 14 230,41 рубля.</w:t>
      </w:r>
    </w:p>
    <w:p w:rsidR="008B17F1" w:rsidRPr="008B17F1" w:rsidRDefault="008B17F1" w:rsidP="008B17F1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8B17F1">
        <w:rPr>
          <w:rFonts w:ascii="clear_sans_lightregular" w:eastAsia="Times New Roman" w:hAnsi="clear_sans_lightregular" w:cs="Times New Roman"/>
          <w:b/>
          <w:bCs/>
          <w:color w:val="000000"/>
          <w:sz w:val="24"/>
          <w:szCs w:val="24"/>
          <w:lang w:eastAsia="ru-RU"/>
        </w:rPr>
        <w:t>2. Новый классификатор профессий</w:t>
      </w:r>
    </w:p>
    <w:p w:rsidR="008B17F1" w:rsidRPr="008B17F1" w:rsidRDefault="008B17F1" w:rsidP="008B17F1">
      <w:pPr>
        <w:shd w:val="clear" w:color="auto" w:fill="FFFFFF"/>
        <w:spacing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proofErr w:type="gramStart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С 1 января 2026 года вместо устаревшего ОК 016-94 вводится Общероссийский классификатор профессий ОК 016–2025 (приказ </w:t>
      </w:r>
      <w:proofErr w:type="spellStart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Росстандарта</w:t>
      </w:r>
      <w:proofErr w:type="spellEnd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от 16.05.2025 № 423-ст).</w:t>
      </w:r>
      <w:proofErr w:type="gramEnd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Это особенно важно при оформлении карт СОУТ, где указывается код профессии. Особое внимание следует уделить проверке карт для работников, имеющих право на льготы.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3. Отчётность по форме № 1-Т («Условия труда»)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Согласно приказу Росстата от 22.07.2025 № 348, новая форма отчёта вступает в силу с 1 января 2026 года. Отчёт необходимо представить до 21 января 2026 года.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Кто сдаёт: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Юридические лица, основной вид деятельности которых относится к следующим разделам ОКВЭД 2: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сельское и лесное хозяйство, рыболовство (A);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добыча полезных ископаемых (B);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обрабатывающие производства (C);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энергетика и ЖКХ (D, E);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строительство (F);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транспорт и хранение (H);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информационные технологии и связь (J).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Кто НЕ сдаёт: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Субъекты малого предпринимательства, включённые в Единый реестр МСП по состоянию на 31 декабря 2024 года.</w:t>
      </w:r>
    </w:p>
    <w:p w:rsidR="008B17F1" w:rsidRPr="008B17F1" w:rsidRDefault="008B17F1" w:rsidP="008B17F1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8B17F1">
        <w:rPr>
          <w:rFonts w:ascii="clear_sans_lightregular" w:eastAsia="Times New Roman" w:hAnsi="clear_sans_lightregular" w:cs="Times New Roman"/>
          <w:b/>
          <w:bCs/>
          <w:color w:val="000000"/>
          <w:sz w:val="24"/>
          <w:szCs w:val="24"/>
          <w:lang w:eastAsia="ru-RU"/>
        </w:rPr>
        <w:t>4. Психиатрическое освидетельствование</w:t>
      </w:r>
    </w:p>
    <w:p w:rsidR="008B17F1" w:rsidRPr="008B17F1" w:rsidRDefault="008B17F1" w:rsidP="008B17F1">
      <w:pPr>
        <w:shd w:val="clear" w:color="auto" w:fill="FFFFFF"/>
        <w:spacing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С 1 марта 2026 года (приказ Минздрава от 02.07.2025 № 392н):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Вместо формулировки «врачебной комиссией» используется «комиссия врачей-психиатров».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Повторное психиатрическое освидетельствование проводится по решению врача-психиатра при периодическом медосмотре.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Исключено основание для обязательного освидетельствования, связанное с доступом к государственной тайне.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5. Нормы переноски тяжестей несовершеннолетними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Приказ Минтруда от 10.06.2025 № 369н вступает в силу 1 марта 2026 года и не вносит изменений в действующие нормы — сохраняется стабильность в регулировании труда несовершеннолетних.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6. Проверка знаний по </w:t>
      </w:r>
      <w:proofErr w:type="spellStart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электробезопасности</w:t>
      </w:r>
      <w:proofErr w:type="spellEnd"/>
      <w:proofErr w:type="gramStart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1 марта 2026 года (Федеральный закон от 31.07.2025 № 304-ФЗ) </w:t>
      </w:r>
      <w:proofErr w:type="spellStart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Ростехнадзор</w:t>
      </w:r>
      <w:proofErr w:type="spellEnd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будет проводить проверку знаний работников в случаях, если: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организация не может сформировать комиссию по проверке знаний;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недостаточна штатная численность для создания такой комиссии.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Ранее </w:t>
      </w:r>
      <w:proofErr w:type="spellStart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Ростехнадзор</w:t>
      </w:r>
      <w:proofErr w:type="spellEnd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участвовал только при недостаточной численности.</w:t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7. Электронные журналы инструктажей — в ближайшем будущем</w:t>
      </w:r>
      <w:proofErr w:type="gramStart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lastRenderedPageBreak/>
        <w:t>Н</w:t>
      </w:r>
      <w:proofErr w:type="gramEnd"/>
      <w:r w:rsidRPr="008B17F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а рассмотрении находится законопроект № 1103297-8, который позволит вести документацию по инструктажам в электронном виде. После принятия поправок в Трудовой кодекс (ст. 22.1 ТК РФ) журналы инструктажей можно будет оформлять с использованием усиленной квалифицированной или неквалифицированной электронной подписи.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7F1"/>
    <w:rsid w:val="00711882"/>
    <w:rsid w:val="008B17F1"/>
    <w:rsid w:val="009B3E79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8B17F1"/>
  </w:style>
  <w:style w:type="character" w:customStyle="1" w:styleId="l-newsdate">
    <w:name w:val="l-news__date"/>
    <w:basedOn w:val="a0"/>
    <w:rsid w:val="008B17F1"/>
  </w:style>
  <w:style w:type="character" w:styleId="a3">
    <w:name w:val="Hyperlink"/>
    <w:basedOn w:val="a0"/>
    <w:uiPriority w:val="99"/>
    <w:semiHidden/>
    <w:unhideWhenUsed/>
    <w:rsid w:val="008B17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1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1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7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9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1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8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061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2026-01-22T05:20:00Z</dcterms:created>
  <dcterms:modified xsi:type="dcterms:W3CDTF">2026-01-22T05:32:00Z</dcterms:modified>
</cp:coreProperties>
</file>