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A30" w:rsidRPr="00B86A30" w:rsidRDefault="00B86A30" w:rsidP="00B86A30">
      <w:pPr>
        <w:spacing w:line="454" w:lineRule="atLeast"/>
        <w:rPr>
          <w:rFonts w:ascii="Times New Roman" w:eastAsia="Times New Roman" w:hAnsi="Times New Roman" w:cs="Times New Roman"/>
          <w:color w:val="252525"/>
          <w:sz w:val="45"/>
          <w:szCs w:val="45"/>
          <w:lang w:eastAsia="ru-RU"/>
        </w:rPr>
      </w:pPr>
      <w:r w:rsidRPr="00B86A30">
        <w:rPr>
          <w:rFonts w:ascii="Times New Roman" w:eastAsia="Times New Roman" w:hAnsi="Times New Roman" w:cs="Times New Roman"/>
          <w:color w:val="252525"/>
          <w:sz w:val="45"/>
          <w:szCs w:val="45"/>
          <w:lang w:eastAsia="ru-RU"/>
        </w:rPr>
        <w:t>НОВОЕ В ЗАКОНОДАТЕЛЬСТВЕ</w:t>
      </w:r>
    </w:p>
    <w:p w:rsidR="00B86A30" w:rsidRPr="00B86A30" w:rsidRDefault="00B86A30" w:rsidP="00B86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3096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A30" w:rsidRPr="00B86A30" w:rsidRDefault="00B86A30" w:rsidP="00B86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86A30">
        <w:rPr>
          <w:rFonts w:ascii="clear_sansbold" w:eastAsia="Times New Roman" w:hAnsi="clear_sansbold" w:cs="Arial"/>
          <w:color w:val="FFFFFF"/>
          <w:sz w:val="18"/>
          <w:lang w:eastAsia="ru-RU"/>
        </w:rPr>
        <w:t>Охрана труда</w:t>
      </w:r>
    </w:p>
    <w:p w:rsidR="00B86A30" w:rsidRPr="00B86A30" w:rsidRDefault="00B86A30" w:rsidP="00B86A30">
      <w:pPr>
        <w:shd w:val="clear" w:color="auto" w:fill="FFFFFF"/>
        <w:spacing w:after="0" w:line="321" w:lineRule="atLeast"/>
        <w:jc w:val="center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Финансовое обеспечение предупредительных мер по охране труда</w:t>
      </w:r>
    </w:p>
    <w:p w:rsidR="00B86A30" w:rsidRPr="00B86A30" w:rsidRDefault="00B86A30" w:rsidP="00B86A30">
      <w:pPr>
        <w:shd w:val="clear" w:color="auto" w:fill="FFFFFF"/>
        <w:spacing w:before="150" w:after="0" w:line="321" w:lineRule="atLeast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 С 21 декабря 2025 года вступили в силу изменения, утверждённые приказом Минтруда России от 08.08.2025 № 497н, касающиеся возмещения расходов за счёт средств Фонда социального страхования: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Расширен перечень возмещаемых расходов: теперь можно компенсировать затраты на обучение:</w:t>
      </w:r>
    </w:p>
    <w:p w:rsidR="00B86A30" w:rsidRPr="00B86A30" w:rsidRDefault="00B86A30" w:rsidP="00B86A30">
      <w:pPr>
        <w:shd w:val="clear" w:color="auto" w:fill="FFFFFF"/>
        <w:spacing w:before="150" w:after="0" w:line="321" w:lineRule="atLeast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- лиц, обязанных оказывать первую помощь;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водителей и других работников, управляющих автотранспортом;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сотрудников, чьи должностные обязанности требуют навыков оказания первой помощи;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 xml:space="preserve">- работников, использующих </w:t>
      </w:r>
      <w:proofErr w:type="gramStart"/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СИЗ</w:t>
      </w:r>
      <w:proofErr w:type="gramEnd"/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, применение которых требует практических навыков.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Также подлежат возмещению: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 xml:space="preserve">- приобретение </w:t>
      </w:r>
      <w:proofErr w:type="spellStart"/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вендингового</w:t>
      </w:r>
      <w:proofErr w:type="spellEnd"/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оборудования и дозаторов для выдачи СИЗ и смывающих средств;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туристический налог в составе расходов на санаторно-курортное лечение;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комплектующие для аптечек первой помощи.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Продлён срок подачи заявления на дополнительное финансирование — до 15 октября (ранее — до 1 сентября).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Упрощён пакет документов: к заявлению достаточно приложить один из трёх документов: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выписку из перечня мероприятий по улучшению условий труда по результатам СОУТ;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выписку из локального нормативного акта (например, ежегодного плана мероприятий по ОТ);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выписку из коллективного договора или соглашения с профсоюзом.</w:t>
      </w:r>
      <w:proofErr w:type="gramEnd"/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Установлена максимальная стоимость одной путёвки — исходя из стоимости койко-дня в размере 14 230,41 рубля.</w:t>
      </w:r>
    </w:p>
    <w:p w:rsidR="00B86A30" w:rsidRPr="00B86A30" w:rsidRDefault="00B86A30" w:rsidP="00B86A30">
      <w:pPr>
        <w:shd w:val="clear" w:color="auto" w:fill="FFFFFF"/>
        <w:spacing w:before="150" w:after="0" w:line="321" w:lineRule="atLeast"/>
        <w:jc w:val="center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lastRenderedPageBreak/>
        <w:t>Новый классификатор профессий</w:t>
      </w:r>
    </w:p>
    <w:p w:rsidR="00B86A30" w:rsidRPr="00B86A30" w:rsidRDefault="00B86A30" w:rsidP="00B86A30">
      <w:pPr>
        <w:shd w:val="clear" w:color="auto" w:fill="FFFFFF"/>
        <w:spacing w:before="150" w:after="0" w:line="321" w:lineRule="atLeast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         </w:t>
      </w:r>
      <w:proofErr w:type="gramStart"/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С 1 января 2026 года вместо устаревшего ОК 016-94 вводится Общероссийский классификатор профессий ОК 016–2025 (приказ </w:t>
      </w:r>
      <w:proofErr w:type="spellStart"/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Росстандарта</w:t>
      </w:r>
      <w:proofErr w:type="spellEnd"/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от 16.05.2025 № 423-ст).</w:t>
      </w:r>
      <w:proofErr w:type="gramEnd"/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Это особенно важно при оформлении карт СОУТ, где указывается код профессии. Особое внимание следует уделить проверке карт для работников, имеющих право на льготы.</w:t>
      </w:r>
    </w:p>
    <w:p w:rsidR="00B86A30" w:rsidRPr="00B86A30" w:rsidRDefault="00B86A30" w:rsidP="00B86A30">
      <w:pPr>
        <w:shd w:val="clear" w:color="auto" w:fill="FFFFFF"/>
        <w:spacing w:before="150" w:after="0" w:line="321" w:lineRule="atLeast"/>
        <w:jc w:val="center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Отчётность по форме № 1-Т («Условия труда»)</w:t>
      </w:r>
    </w:p>
    <w:p w:rsidR="00B86A30" w:rsidRPr="00B86A30" w:rsidRDefault="00B86A30" w:rsidP="00B86A30">
      <w:pPr>
        <w:shd w:val="clear" w:color="auto" w:fill="FFFFFF"/>
        <w:spacing w:before="150" w:after="0" w:line="321" w:lineRule="atLeast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         Согласно приказу Росстата от 22.07.2025 № 348, новая форма отчёта вступает в силу с 1 января 2026 года. Отчёт необходимо представить до 21 января 2026 года.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Кто сдаёт: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Юридические лица, основной вид деятельности которых относится к следующим разделам ОКВЭД 2: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сельское и лесное хозяйство, рыболовство (A);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добыча полезных ископаемых (B);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обрабатывающие производства (C);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энергетика и ЖКХ (D, E);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строительство (F);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транспорт и хранение (H);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информационные технологии и связь (J).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Кто НЕ сдаёт: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Субъекты малого предпринимательства, включённые в Единый реестр МСП по состоянию на 31 декабря 2024 года.</w:t>
      </w:r>
    </w:p>
    <w:p w:rsidR="00B86A30" w:rsidRPr="00B86A30" w:rsidRDefault="00B86A30" w:rsidP="00B86A30">
      <w:pPr>
        <w:shd w:val="clear" w:color="auto" w:fill="FFFFFF"/>
        <w:spacing w:before="150" w:after="0" w:line="321" w:lineRule="atLeast"/>
        <w:jc w:val="center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Психиатрическое освидетельствование</w:t>
      </w:r>
    </w:p>
    <w:p w:rsidR="00B86A30" w:rsidRPr="00B86A30" w:rsidRDefault="00B86A30" w:rsidP="00B86A30">
      <w:pPr>
        <w:shd w:val="clear" w:color="auto" w:fill="FFFFFF"/>
        <w:spacing w:before="150" w:after="0" w:line="321" w:lineRule="atLeast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         С 1 марта 2026 года (приказ Минздрава от 02.07.2025 № 392н):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Вместо формулировки «врачебной комиссией» используется «комиссия врачей-психиатров».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Повторное психиатрическое освидетельствование проводится по решению врача-психиатра при периодическом медосмотре.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Исключено основание для обязательного освидетельствования, связанное с доступом к государственной тайне.</w:t>
      </w:r>
    </w:p>
    <w:p w:rsidR="00B86A30" w:rsidRPr="00B86A30" w:rsidRDefault="00B86A30" w:rsidP="00B86A30">
      <w:pPr>
        <w:shd w:val="clear" w:color="auto" w:fill="FFFFFF"/>
        <w:spacing w:before="150" w:after="0" w:line="321" w:lineRule="atLeast"/>
        <w:jc w:val="center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Нормы переноски тяжестей несовершеннолетними</w:t>
      </w:r>
    </w:p>
    <w:p w:rsidR="00B86A30" w:rsidRPr="00B86A30" w:rsidRDefault="00B86A30" w:rsidP="00B86A30">
      <w:pPr>
        <w:shd w:val="clear" w:color="auto" w:fill="FFFFFF"/>
        <w:spacing w:before="150" w:after="0" w:line="321" w:lineRule="atLeast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         Приказ Минтруда от 10.06.2025 № 369н вступает в силу 1 марта 2026 года и не вносит изменений в действующие нормы — сохраняется стабильность в регулировании труда несовершеннолетних.</w:t>
      </w:r>
    </w:p>
    <w:p w:rsidR="00B86A30" w:rsidRPr="00B86A30" w:rsidRDefault="00B86A30" w:rsidP="00B86A30">
      <w:pPr>
        <w:shd w:val="clear" w:color="auto" w:fill="FFFFFF"/>
        <w:spacing w:before="150" w:after="0" w:line="321" w:lineRule="atLeast"/>
        <w:jc w:val="center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Проверка знаний по </w:t>
      </w:r>
      <w:proofErr w:type="spellStart"/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электробезопасности</w:t>
      </w:r>
      <w:proofErr w:type="spellEnd"/>
    </w:p>
    <w:p w:rsidR="00B86A30" w:rsidRPr="00B86A30" w:rsidRDefault="00B86A30" w:rsidP="00B86A30">
      <w:pPr>
        <w:shd w:val="clear" w:color="auto" w:fill="FFFFFF"/>
        <w:spacing w:before="150" w:after="0" w:line="321" w:lineRule="atLeast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         С 1 марта 2026 года (Федеральный закон от 31.07.2025 № 304-ФЗ) </w:t>
      </w:r>
      <w:proofErr w:type="spellStart"/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Ростехнадзор</w:t>
      </w:r>
      <w:proofErr w:type="spellEnd"/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будет проводить проверку знаний работников в случаях, если: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организация не может сформировать комиссию по проверке знаний;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- недостаточна штатная численность для создания такой комиссии.</w:t>
      </w: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 xml:space="preserve">Ранее </w:t>
      </w:r>
      <w:proofErr w:type="spellStart"/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Ростехнадзор</w:t>
      </w:r>
      <w:proofErr w:type="spellEnd"/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участвовал только при недостаточной численности.</w:t>
      </w:r>
    </w:p>
    <w:p w:rsidR="00B86A30" w:rsidRPr="00B86A30" w:rsidRDefault="00B86A30" w:rsidP="00B86A30">
      <w:pPr>
        <w:shd w:val="clear" w:color="auto" w:fill="FFFFFF"/>
        <w:spacing w:before="150" w:after="0" w:line="321" w:lineRule="atLeast"/>
        <w:jc w:val="center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Электронные журналы инструктажей — в ближайшем будущем</w:t>
      </w:r>
    </w:p>
    <w:p w:rsidR="00B86A30" w:rsidRPr="00B86A30" w:rsidRDefault="00B86A30" w:rsidP="00B86A30">
      <w:pPr>
        <w:shd w:val="clear" w:color="auto" w:fill="FFFFFF"/>
        <w:spacing w:before="150" w:after="0" w:line="321" w:lineRule="atLeast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B86A30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lastRenderedPageBreak/>
        <w:t>         На рассмотрении находится законопроект № 1103297-8, который позволит вести документацию по инструктажам в электронном виде. После принятия поправок в Трудовой кодекс (ст. 22.1 ТК РФ) журналы инструктажей можно будет оформлять с использованием усиленной квалифицированной или неквалифицированной электронной подписи.</w:t>
      </w:r>
    </w:p>
    <w:p w:rsidR="00E47FE5" w:rsidRDefault="00E47FE5"/>
    <w:sectPr w:rsidR="00E47FE5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A30"/>
    <w:rsid w:val="006167A9"/>
    <w:rsid w:val="00B86A30"/>
    <w:rsid w:val="00E4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-newscategory">
    <w:name w:val="l-news__category"/>
    <w:basedOn w:val="a0"/>
    <w:rsid w:val="00B86A30"/>
  </w:style>
  <w:style w:type="character" w:customStyle="1" w:styleId="l-newsdate">
    <w:name w:val="l-news__date"/>
    <w:basedOn w:val="a0"/>
    <w:rsid w:val="00B86A30"/>
  </w:style>
  <w:style w:type="character" w:styleId="a3">
    <w:name w:val="Hyperlink"/>
    <w:basedOn w:val="a0"/>
    <w:uiPriority w:val="99"/>
    <w:semiHidden/>
    <w:unhideWhenUsed/>
    <w:rsid w:val="00B86A3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6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6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2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30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9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8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4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45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392329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576</Words>
  <Characters>3284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2026-02-11T05:55:00Z</dcterms:created>
  <dcterms:modified xsi:type="dcterms:W3CDTF">2026-02-11T06:03:00Z</dcterms:modified>
</cp:coreProperties>
</file>