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ECE" w:rsidRDefault="00401ECE" w:rsidP="00401ECE">
      <w:pPr>
        <w:shd w:val="clear" w:color="auto" w:fill="F3F2F2"/>
        <w:spacing w:line="454" w:lineRule="atLeast"/>
        <w:rPr>
          <w:rFonts w:ascii="Arial" w:eastAsia="Times New Roman" w:hAnsi="Arial" w:cs="Arial"/>
          <w:color w:val="252525"/>
          <w:sz w:val="45"/>
          <w:szCs w:val="45"/>
          <w:lang w:eastAsia="ru-RU"/>
        </w:rPr>
      </w:pPr>
      <w:r w:rsidRPr="00401ECE">
        <w:rPr>
          <w:rFonts w:ascii="Arial" w:eastAsia="Times New Roman" w:hAnsi="Arial" w:cs="Arial"/>
          <w:color w:val="252525"/>
          <w:sz w:val="45"/>
          <w:szCs w:val="45"/>
          <w:lang w:eastAsia="ru-RU"/>
        </w:rPr>
        <w:t xml:space="preserve">Новое в охране труда в 2026 году: что нужно знать работодателям и специалистам </w:t>
      </w:r>
      <w:proofErr w:type="gramStart"/>
      <w:r w:rsidRPr="00401ECE">
        <w:rPr>
          <w:rFonts w:ascii="Arial" w:eastAsia="Times New Roman" w:hAnsi="Arial" w:cs="Arial"/>
          <w:color w:val="252525"/>
          <w:sz w:val="45"/>
          <w:szCs w:val="45"/>
          <w:lang w:eastAsia="ru-RU"/>
        </w:rPr>
        <w:t>по</w:t>
      </w:r>
      <w:proofErr w:type="gramEnd"/>
      <w:r w:rsidRPr="00401ECE">
        <w:rPr>
          <w:rFonts w:ascii="Arial" w:eastAsia="Times New Roman" w:hAnsi="Arial" w:cs="Arial"/>
          <w:color w:val="252525"/>
          <w:sz w:val="45"/>
          <w:szCs w:val="45"/>
          <w:lang w:eastAsia="ru-RU"/>
        </w:rPr>
        <w:t xml:space="preserve"> ОТ</w:t>
      </w:r>
    </w:p>
    <w:p w:rsidR="00401ECE" w:rsidRDefault="00401ECE" w:rsidP="00401ECE">
      <w:pPr>
        <w:shd w:val="clear" w:color="auto" w:fill="F3F2F2"/>
        <w:spacing w:line="454" w:lineRule="atLeast"/>
        <w:rPr>
          <w:rFonts w:ascii="Arial" w:eastAsia="Times New Roman" w:hAnsi="Arial" w:cs="Arial"/>
          <w:color w:val="252525"/>
          <w:sz w:val="45"/>
          <w:szCs w:val="45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45"/>
          <w:szCs w:val="45"/>
          <w:lang w:eastAsia="ru-RU"/>
        </w:rPr>
        <w:drawing>
          <wp:inline distT="0" distB="0" distL="0" distR="0">
            <wp:extent cx="5940425" cy="2002772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ECE" w:rsidRPr="00401ECE" w:rsidRDefault="00401ECE" w:rsidP="00401ECE">
      <w:pPr>
        <w:shd w:val="clear" w:color="auto" w:fill="F3F2F2"/>
        <w:spacing w:line="454" w:lineRule="atLeast"/>
        <w:rPr>
          <w:rFonts w:ascii="Arial" w:eastAsia="Times New Roman" w:hAnsi="Arial" w:cs="Arial"/>
          <w:color w:val="252525"/>
          <w:sz w:val="45"/>
          <w:szCs w:val="45"/>
          <w:lang w:eastAsia="ru-RU"/>
        </w:rPr>
      </w:pPr>
    </w:p>
    <w:p w:rsidR="00401ECE" w:rsidRPr="00401ECE" w:rsidRDefault="00401ECE" w:rsidP="00401ECE">
      <w:pPr>
        <w:shd w:val="clear" w:color="auto" w:fill="F3F2F2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01ECE">
        <w:rPr>
          <w:rFonts w:ascii="Arial" w:eastAsia="Times New Roman" w:hAnsi="Arial" w:cs="Arial"/>
          <w:color w:val="00000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Новое в охране труда в 2026 году: что нужно знать работодателям и специалистам по ОТ" style="width:24pt;height:24pt"/>
        </w:pict>
      </w:r>
    </w:p>
    <w:p w:rsidR="00401ECE" w:rsidRPr="00401ECE" w:rsidRDefault="00401ECE" w:rsidP="00401ECE">
      <w:pPr>
        <w:shd w:val="clear" w:color="auto" w:fill="FFFFFF"/>
        <w:spacing w:after="0" w:line="321" w:lineRule="atLeast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401ECE">
        <w:rPr>
          <w:rFonts w:ascii="clear_sans_lightregular" w:eastAsia="Times New Roman" w:hAnsi="clear_sans_lightregular" w:cs="Arial"/>
          <w:b/>
          <w:bCs/>
          <w:color w:val="000000"/>
          <w:sz w:val="24"/>
          <w:szCs w:val="24"/>
          <w:lang w:eastAsia="ru-RU"/>
        </w:rPr>
        <w:t>1. Финансовое обеспечение предупредительных мер по охране труда</w:t>
      </w:r>
      <w:proofErr w:type="gramStart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С</w:t>
      </w:r>
      <w:proofErr w:type="gramEnd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21 декабря 2025 года вступили в силу изменения, утверждённые приказом Минтруда России от 08.08.2025 № 497н, касающиеся возмещения расходов за счёт средств Фонда социального страхования: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Расширен перечень возмещаемых расходов: теперь можно компенсировать затраты на обучение: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лиц, обязанных оказывать первую помощь;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водителей и других работников, управляющих автотранспортом;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сотрудников, чьи должностные обязанности требуют навыков оказания первой помощи;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работников, использующих СИЗ, применение которых требует практических навыков.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Также подлежат возмещению: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 xml:space="preserve">- приобретение </w:t>
      </w:r>
      <w:proofErr w:type="spellStart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вендингового</w:t>
      </w:r>
      <w:proofErr w:type="spellEnd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оборудования и дозаторов для выдачи СИЗ и смывающих средств;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туристический налог в составе расходов на санаторно-курортное лечение;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комплектующие для аптечек первой помощи.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Продлён срок подачи заявления на дополнительное финансирование — до 15 октября (ранее — до 1 сентября).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proofErr w:type="gramStart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Упрощён пакет документов: к заявлению достаточно приложить один из трёх документов: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выписку из перечня мероприятий по улучшению условий труда по результатам СОУТ;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 xml:space="preserve">- выписку из локального нормативного акта (например, ежегодного плана мероприятий по 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lastRenderedPageBreak/>
        <w:t>ОТ);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выписку из коллективного договора или соглашения с профсоюзом.</w:t>
      </w:r>
      <w:proofErr w:type="gramEnd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Установлена максимальная стоимость одной путёвки — исходя из стоимости койко-дня в размере 14 230,41 рубля.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b/>
          <w:bCs/>
          <w:color w:val="000000"/>
          <w:sz w:val="24"/>
          <w:szCs w:val="24"/>
          <w:lang w:eastAsia="ru-RU"/>
        </w:rPr>
        <w:t>2. Новый классификатор профессий</w:t>
      </w:r>
      <w:proofErr w:type="gramStart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С</w:t>
      </w:r>
      <w:proofErr w:type="gramEnd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1 января 2026 года вместо устаревшего ОК 016-94 вводится Общероссийский классификатор профессий ОК 016–2025 (приказ </w:t>
      </w:r>
      <w:proofErr w:type="spellStart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Росстандарта</w:t>
      </w:r>
      <w:proofErr w:type="spellEnd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от 16.05.2025 № 423-ст). Это особенно важно при оформлении карт СОУТ, где указывается код профессии. Особое внимание следует уделить проверке карт для работников, имеющих право на льготы.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b/>
          <w:bCs/>
          <w:color w:val="000000"/>
          <w:sz w:val="24"/>
          <w:szCs w:val="24"/>
          <w:lang w:eastAsia="ru-RU"/>
        </w:rPr>
        <w:t>3. Отчётность по форме № 1-Т («Условия труда»)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Согласно приказу Росстата от 22.07.2025 № 348, новая форма отчёта вступает в силу с 1 января 2026 года. Отчёт необходимо представить до 21 января 2026 года.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Кто сдаёт: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Юридические лица, основной вид деятельности которых относится к следующим разделам ОКВЭД 2: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сельское и лесное хозяйство, рыболовство (A);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добыча полезных ископаемых (B);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обрабатывающие производства (C);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энергетика и ЖКХ (D, E);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строительство (F);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транспорт и хранение (H);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информационные технологии и связь (J).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Кто не сдаёт: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Субъекты малого предпринимательства, включённые в Единый реестр МСП по состоянию на 31 декабря 2024 года.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b/>
          <w:bCs/>
          <w:color w:val="000000"/>
          <w:sz w:val="24"/>
          <w:szCs w:val="24"/>
          <w:lang w:eastAsia="ru-RU"/>
        </w:rPr>
        <w:t>4. Психиатрическое освидетельствование</w:t>
      </w:r>
      <w:proofErr w:type="gramStart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С</w:t>
      </w:r>
      <w:proofErr w:type="gramEnd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1 марта 2026 года (приказ Минздрава от 02.07.2025 № 392н):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Вместо формулировки «врачебной комиссией» используется «комиссия врачей-психиатров».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Повторное психиатрическое освидетельствование проводится по решению врача-психиатра при периодическом медосмотре.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Исключено основание для обязательного освидетельствования, связанное с доступом к государственной тайне.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b/>
          <w:bCs/>
          <w:color w:val="000000"/>
          <w:sz w:val="24"/>
          <w:szCs w:val="24"/>
          <w:lang w:eastAsia="ru-RU"/>
        </w:rPr>
        <w:lastRenderedPageBreak/>
        <w:t>5. Нормы переноски тяжестей несовершеннолетними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Приказ Минтруда от 10.06.2025 № 369н вступает в силу 1 марта 2026 года и не вносит изменений в действующие нормы — сохраняется стабильность в регулировании труда несовершеннолетних.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b/>
          <w:bCs/>
          <w:color w:val="000000"/>
          <w:sz w:val="24"/>
          <w:szCs w:val="24"/>
          <w:lang w:eastAsia="ru-RU"/>
        </w:rPr>
        <w:t xml:space="preserve">6. Проверка знаний по </w:t>
      </w:r>
      <w:proofErr w:type="spellStart"/>
      <w:r w:rsidRPr="00401ECE">
        <w:rPr>
          <w:rFonts w:ascii="clear_sans_lightregular" w:eastAsia="Times New Roman" w:hAnsi="clear_sans_lightregular" w:cs="Arial"/>
          <w:b/>
          <w:bCs/>
          <w:color w:val="000000"/>
          <w:sz w:val="24"/>
          <w:szCs w:val="24"/>
          <w:lang w:eastAsia="ru-RU"/>
        </w:rPr>
        <w:t>электробезопасности</w:t>
      </w:r>
      <w:proofErr w:type="spellEnd"/>
      <w:proofErr w:type="gramStart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С</w:t>
      </w:r>
      <w:proofErr w:type="gramEnd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1 марта 2026 года (Федеральный закон от 31.07.2025 № 304-ФЗ) </w:t>
      </w:r>
      <w:proofErr w:type="spellStart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Ростехнадзор</w:t>
      </w:r>
      <w:proofErr w:type="spellEnd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будет проводить проверку знаний работников в случаях, если: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организация не может сформировать комиссию по проверке знаний;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- недостаточна штатная численность для создания такой комиссии.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 xml:space="preserve">Ранее </w:t>
      </w:r>
      <w:proofErr w:type="spellStart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Ростехнадзор</w:t>
      </w:r>
      <w:proofErr w:type="spellEnd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участвовал только при недостаточной численности.</w:t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b/>
          <w:bCs/>
          <w:color w:val="000000"/>
          <w:sz w:val="24"/>
          <w:szCs w:val="24"/>
          <w:lang w:eastAsia="ru-RU"/>
        </w:rPr>
        <w:t>7. Электронные журналы инструктажей — в ближайшем будущем</w:t>
      </w:r>
      <w:proofErr w:type="gramStart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>Н</w:t>
      </w:r>
      <w:proofErr w:type="gramEnd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а рассмотрении находится законопроект № 1103297-8, который позволит вести документацию по инструктажам в электронном виде. После принятия поправок в Трудовой кодекс (ст. 22.1 ТК РФ) журналы инструктажей можно будет оформлять с использованием усиленной квалифицированной или неквалифицированной электронной подпи</w:t>
      </w:r>
      <w:r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си.</w:t>
      </w:r>
      <w:r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</w:r>
      <w:r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br/>
        <w:t xml:space="preserve">Администрация </w:t>
      </w:r>
      <w:proofErr w:type="spellStart"/>
      <w:r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Колышлейского</w:t>
      </w:r>
      <w:proofErr w:type="spellEnd"/>
      <w:r w:rsidRPr="00401ECE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района рекомендует всем работодателям и специалистам по охране труда заблаговременно ознакомиться с новыми требованиями и внести необходимые коррективы в свою деятельность. Это позволит избежать нарушений трудового законодательства и обеспечить безопасные условия труда для всех работников.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ECE"/>
    <w:rsid w:val="00401ECE"/>
    <w:rsid w:val="00A01603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401ECE"/>
  </w:style>
  <w:style w:type="character" w:customStyle="1" w:styleId="l-newsdate">
    <w:name w:val="l-news__date"/>
    <w:basedOn w:val="a0"/>
    <w:rsid w:val="00401ECE"/>
  </w:style>
  <w:style w:type="character" w:styleId="a3">
    <w:name w:val="Hyperlink"/>
    <w:basedOn w:val="a0"/>
    <w:uiPriority w:val="99"/>
    <w:semiHidden/>
    <w:unhideWhenUsed/>
    <w:rsid w:val="00401E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1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E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92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0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61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01737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645</Words>
  <Characters>3683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2026-03-13T05:38:00Z</dcterms:created>
  <dcterms:modified xsi:type="dcterms:W3CDTF">2026-03-13T05:42:00Z</dcterms:modified>
</cp:coreProperties>
</file>