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25" w:rsidRPr="00A82025" w:rsidRDefault="00A82025" w:rsidP="00A82025">
      <w:pPr>
        <w:shd w:val="clear" w:color="auto" w:fill="F3F2F2"/>
        <w:spacing w:after="133" w:line="202" w:lineRule="atLeast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A82025">
        <w:rPr>
          <w:rFonts w:ascii="Arial" w:eastAsia="Times New Roman" w:hAnsi="Arial" w:cs="Arial"/>
          <w:color w:val="252525"/>
          <w:sz w:val="20"/>
          <w:szCs w:val="20"/>
          <w:lang w:eastAsia="ru-RU"/>
        </w:rPr>
        <w:t>Пройдите профессиональный осмотр</w:t>
      </w:r>
    </w:p>
    <w:p w:rsidR="004B478E" w:rsidRPr="004B478E" w:rsidRDefault="00A82025" w:rsidP="004B478E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A82025">
        <w:rPr>
          <w:rFonts w:ascii="Arial" w:eastAsia="Times New Roman" w:hAnsi="Arial" w:cs="Arial"/>
          <w:color w:val="000000"/>
          <w:sz w:val="10"/>
          <w:szCs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ойдите профессиональный осмотр" style="width:24pt;height:24pt"/>
        </w:pict>
      </w:r>
    </w:p>
    <w:p w:rsidR="004B478E" w:rsidRDefault="004B478E" w:rsidP="00A82025">
      <w:pPr>
        <w:shd w:val="clear" w:color="auto" w:fill="FFFFFF"/>
        <w:spacing w:after="0" w:line="240" w:lineRule="auto"/>
        <w:rPr>
          <w:rFonts w:ascii="clear_sansbold" w:eastAsia="Times New Roman" w:hAnsi="clear_sansbold" w:cs="Arial"/>
          <w:color w:val="FFFFFF"/>
          <w:sz w:val="8"/>
          <w:lang w:eastAsia="ru-RU"/>
        </w:rPr>
      </w:pPr>
    </w:p>
    <w:p w:rsidR="00A82025" w:rsidRPr="00A82025" w:rsidRDefault="00A82025" w:rsidP="00A820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ru-RU"/>
        </w:rPr>
      </w:pPr>
      <w:r w:rsidRPr="00A82025">
        <w:rPr>
          <w:rFonts w:ascii="clear_sansbold" w:eastAsia="Times New Roman" w:hAnsi="clear_sansbold" w:cs="Arial"/>
          <w:color w:val="FFFFFF"/>
          <w:sz w:val="8"/>
          <w:lang w:eastAsia="ru-RU"/>
        </w:rPr>
        <w:t>а</w:t>
      </w:r>
      <w:r w:rsidR="004B478E">
        <w:rPr>
          <w:rFonts w:ascii="clear_sansbold" w:eastAsia="Times New Roman" w:hAnsi="clear_sansbold" w:cs="Arial"/>
          <w:noProof/>
          <w:color w:val="FFFFFF"/>
          <w:sz w:val="8"/>
          <w:lang w:eastAsia="ru-RU"/>
        </w:rPr>
        <w:drawing>
          <wp:inline distT="0" distB="0" distL="0" distR="0">
            <wp:extent cx="3810000" cy="19050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82025">
        <w:rPr>
          <w:rFonts w:ascii="clear_sansbold" w:eastAsia="Times New Roman" w:hAnsi="clear_sansbold" w:cs="Arial"/>
          <w:color w:val="FFFFFF"/>
          <w:sz w:val="8"/>
          <w:lang w:eastAsia="ru-RU"/>
        </w:rPr>
        <w:t>на тру</w:t>
      </w:r>
      <w:proofErr w:type="gramEnd"/>
    </w:p>
    <w:p w:rsidR="00A82025" w:rsidRPr="00A82025" w:rsidRDefault="00A82025" w:rsidP="00A820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A82025" w:rsidRPr="00A82025" w:rsidRDefault="00A82025" w:rsidP="00A82025">
      <w:pPr>
        <w:shd w:val="clear" w:color="auto" w:fill="FFFFFF"/>
        <w:spacing w:after="0" w:line="143" w:lineRule="atLeast"/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</w:pPr>
      <w:r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 </w:t>
      </w:r>
      <w:r w:rsidR="004B478E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 xml:space="preserve">     </w:t>
      </w:r>
      <w:r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 xml:space="preserve">Администрация </w:t>
      </w:r>
      <w:proofErr w:type="spellStart"/>
      <w:r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Колышлейского</w:t>
      </w:r>
      <w:proofErr w:type="spellEnd"/>
      <w:r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 xml:space="preserve"> района </w:t>
      </w:r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 xml:space="preserve"> Пензенской области информирует работодателей о том, что имеется возможность прохождения профессиональных осмотрах работников, занятых на работах с вредными и (или) опасными условиями труда в региональном Центре профессиональной патологии.</w:t>
      </w:r>
    </w:p>
    <w:p w:rsidR="00A82025" w:rsidRPr="00A82025" w:rsidRDefault="00A82025" w:rsidP="00A82025">
      <w:pPr>
        <w:shd w:val="clear" w:color="auto" w:fill="FFFFFF"/>
        <w:spacing w:before="67" w:after="0" w:line="143" w:lineRule="atLeast"/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</w:pPr>
      <w:proofErr w:type="gramStart"/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Во исполнение приказа Министерства здравоохранения Пензенской области от 28.07.2022 №203 «О совершенствовании оказания медицинской помощи при острых и хронических профессиональных заболеваниях на территории Пензенской области» на базе государственного бюджетного учреждения здравоохранения «Пензенская областная клиническая больница им. Н.Н. Бурденко» (место расположения: ул. Богданова/Тамбовская, 53а/32, г. Пенза) создано и функционирует структурное подразделение – региональный Центр профессиональной патологии, основными функциями которого</w:t>
      </w:r>
      <w:proofErr w:type="gramEnd"/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 xml:space="preserve"> являются:</w:t>
      </w:r>
    </w:p>
    <w:p w:rsidR="00A82025" w:rsidRPr="00A82025" w:rsidRDefault="00A82025" w:rsidP="00A82025">
      <w:pPr>
        <w:shd w:val="clear" w:color="auto" w:fill="FFFFFF"/>
        <w:spacing w:before="67" w:after="0" w:line="143" w:lineRule="atLeast"/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</w:pPr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- экспертиза профессиональной пригодности;</w:t>
      </w:r>
    </w:p>
    <w:p w:rsidR="00A82025" w:rsidRPr="00A82025" w:rsidRDefault="00A82025" w:rsidP="00A82025">
      <w:pPr>
        <w:shd w:val="clear" w:color="auto" w:fill="FFFFFF"/>
        <w:spacing w:before="67" w:after="0" w:line="143" w:lineRule="atLeast"/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</w:pPr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- экспертиза связи заболевания с профессией;</w:t>
      </w:r>
    </w:p>
    <w:p w:rsidR="00A82025" w:rsidRPr="00A82025" w:rsidRDefault="00A82025" w:rsidP="00A82025">
      <w:pPr>
        <w:shd w:val="clear" w:color="auto" w:fill="FFFFFF"/>
        <w:spacing w:before="67" w:after="0" w:line="143" w:lineRule="atLeast"/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</w:pPr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- проведение медицинских осмотров работников;</w:t>
      </w:r>
    </w:p>
    <w:p w:rsidR="00A82025" w:rsidRPr="00A82025" w:rsidRDefault="00A82025" w:rsidP="00A82025">
      <w:pPr>
        <w:shd w:val="clear" w:color="auto" w:fill="FFFFFF"/>
        <w:spacing w:before="67" w:after="0" w:line="143" w:lineRule="atLeast"/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</w:pPr>
      <w:r w:rsidRPr="00A82025">
        <w:rPr>
          <w:rFonts w:ascii="clear_sans_lightregular" w:eastAsia="Times New Roman" w:hAnsi="clear_sans_lightregular" w:cs="Arial"/>
          <w:color w:val="000000"/>
          <w:sz w:val="11"/>
          <w:szCs w:val="11"/>
          <w:lang w:eastAsia="ru-RU"/>
        </w:rPr>
        <w:t>- динамическое наблюдение больных с профессиональной патологией и лиц с риском развития профессиональной патологии.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82025"/>
    <w:rsid w:val="004B478E"/>
    <w:rsid w:val="00A82025"/>
    <w:rsid w:val="00E026A2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A82025"/>
  </w:style>
  <w:style w:type="character" w:customStyle="1" w:styleId="l-newsdate">
    <w:name w:val="l-news__date"/>
    <w:basedOn w:val="a0"/>
    <w:rsid w:val="00A82025"/>
  </w:style>
  <w:style w:type="character" w:styleId="a3">
    <w:name w:val="Hyperlink"/>
    <w:basedOn w:val="a0"/>
    <w:uiPriority w:val="99"/>
    <w:semiHidden/>
    <w:unhideWhenUsed/>
    <w:rsid w:val="00A820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0459">
          <w:marLeft w:val="0"/>
          <w:marRight w:val="0"/>
          <w:marTop w:val="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0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749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2025-11-20T10:49:00Z</dcterms:created>
  <dcterms:modified xsi:type="dcterms:W3CDTF">2025-11-20T10:57:00Z</dcterms:modified>
</cp:coreProperties>
</file>