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169" w:tblpY="527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174D3" w:rsidTr="000174D3">
        <w:tc>
          <w:tcPr>
            <w:tcW w:w="284" w:type="dxa"/>
            <w:vAlign w:val="bottom"/>
          </w:tcPr>
          <w:p w:rsidR="000174D3" w:rsidRDefault="000174D3" w:rsidP="000174D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174D3" w:rsidRPr="00443010" w:rsidRDefault="00003F51" w:rsidP="000174D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 декабря</w:t>
            </w:r>
            <w:r w:rsidR="000174D3" w:rsidRPr="00591562">
              <w:rPr>
                <w:sz w:val="24"/>
              </w:rPr>
              <w:t xml:space="preserve"> 2</w:t>
            </w:r>
            <w:r w:rsidR="000174D3">
              <w:rPr>
                <w:sz w:val="24"/>
              </w:rPr>
              <w:t>018 года</w:t>
            </w:r>
          </w:p>
        </w:tc>
        <w:tc>
          <w:tcPr>
            <w:tcW w:w="397" w:type="dxa"/>
          </w:tcPr>
          <w:p w:rsidR="000174D3" w:rsidRPr="00443010" w:rsidRDefault="000174D3" w:rsidP="000174D3">
            <w:pPr>
              <w:widowControl/>
              <w:jc w:val="center"/>
              <w:rPr>
                <w:sz w:val="24"/>
              </w:rPr>
            </w:pPr>
            <w:r w:rsidRPr="00443010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174D3" w:rsidRPr="00443010" w:rsidRDefault="006C2540" w:rsidP="00003F5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  <w:r w:rsidR="000174D3">
              <w:rPr>
                <w:sz w:val="24"/>
              </w:rPr>
              <w:t xml:space="preserve">- </w:t>
            </w:r>
            <w:r w:rsidR="00003F51">
              <w:rPr>
                <w:sz w:val="24"/>
              </w:rPr>
              <w:t>2</w:t>
            </w:r>
            <w:r w:rsidR="000174D3">
              <w:rPr>
                <w:sz w:val="24"/>
              </w:rPr>
              <w:t>1/4</w:t>
            </w:r>
          </w:p>
        </w:tc>
      </w:tr>
      <w:tr w:rsidR="000174D3" w:rsidTr="000174D3">
        <w:tc>
          <w:tcPr>
            <w:tcW w:w="4650" w:type="dxa"/>
            <w:gridSpan w:val="4"/>
          </w:tcPr>
          <w:p w:rsidR="000174D3" w:rsidRDefault="000174D3" w:rsidP="000174D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0174D3" w:rsidRDefault="000174D3" w:rsidP="000174D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531B63" w:rsidRPr="00D112B7" w:rsidRDefault="003F7BD7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C33">
        <w:rPr>
          <w:sz w:val="24"/>
          <w:szCs w:val="24"/>
        </w:rPr>
        <w:t xml:space="preserve"> </w:t>
      </w:r>
      <w:r w:rsidR="00900E7C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BF2D76" w:rsidP="00BF2D76">
            <w:pPr>
              <w:framePr w:wrap="around" w:vAnchor="page" w:hAnchor="page" w:x="1338" w:y="2598"/>
              <w:widowControl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0174D3" w:rsidRDefault="000174D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3F7BD7" w:rsidRPr="003D5135" w:rsidRDefault="003F7BD7" w:rsidP="003D513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D5135">
        <w:rPr>
          <w:b/>
          <w:sz w:val="26"/>
          <w:szCs w:val="26"/>
        </w:rPr>
        <w:t xml:space="preserve">О проекте решения Собрания представителей Колышлейского района Пензенской области </w:t>
      </w:r>
      <w:r w:rsidRPr="00607687">
        <w:rPr>
          <w:b/>
          <w:sz w:val="26"/>
          <w:szCs w:val="26"/>
        </w:rPr>
        <w:t>«</w:t>
      </w:r>
      <w:r w:rsidR="00607687" w:rsidRPr="00607687">
        <w:rPr>
          <w:b/>
          <w:sz w:val="26"/>
          <w:szCs w:val="26"/>
        </w:rPr>
        <w:t>О внесении изменений в местные нормативы градостроительного проектирования Колышлейского района Пензенской области</w:t>
      </w:r>
      <w:r w:rsidRPr="00607687">
        <w:rPr>
          <w:b/>
          <w:sz w:val="26"/>
          <w:szCs w:val="26"/>
        </w:rPr>
        <w:t>»</w:t>
      </w:r>
    </w:p>
    <w:p w:rsidR="003F7BD7" w:rsidRDefault="003F7BD7" w:rsidP="003F7BD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3F7BD7" w:rsidRPr="0010574F" w:rsidRDefault="003F7BD7" w:rsidP="003D513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0574F">
        <w:rPr>
          <w:bCs/>
          <w:sz w:val="26"/>
          <w:szCs w:val="26"/>
        </w:rPr>
        <w:t>Руководствуясь ст</w:t>
      </w:r>
      <w:r>
        <w:rPr>
          <w:bCs/>
          <w:sz w:val="26"/>
          <w:szCs w:val="26"/>
        </w:rPr>
        <w:t>атьей</w:t>
      </w:r>
      <w:r w:rsidRPr="0010574F">
        <w:rPr>
          <w:bCs/>
          <w:sz w:val="26"/>
          <w:szCs w:val="26"/>
        </w:rPr>
        <w:t xml:space="preserve"> 8, </w:t>
      </w:r>
      <w:r>
        <w:rPr>
          <w:bCs/>
          <w:sz w:val="26"/>
          <w:szCs w:val="26"/>
        </w:rPr>
        <w:t xml:space="preserve">статьей </w:t>
      </w:r>
      <w:r w:rsidRPr="0010574F">
        <w:rPr>
          <w:bCs/>
          <w:sz w:val="26"/>
          <w:szCs w:val="26"/>
        </w:rPr>
        <w:t>29.4 Градостроительного кодекса Российской Федерации, ст</w:t>
      </w:r>
      <w:r>
        <w:rPr>
          <w:bCs/>
          <w:sz w:val="26"/>
          <w:szCs w:val="26"/>
        </w:rPr>
        <w:t>атьей</w:t>
      </w:r>
      <w:r w:rsidRPr="0010574F">
        <w:rPr>
          <w:bCs/>
          <w:sz w:val="26"/>
          <w:szCs w:val="26"/>
        </w:rPr>
        <w:t xml:space="preserve"> 14 Федерального закона от 06.10.2003 № 131-ФЗ «Об общих принципах организации местного самоуправления в Российской Федерации» (с последующими изменениями),</w:t>
      </w:r>
      <w:r w:rsidRPr="0010574F">
        <w:rPr>
          <w:sz w:val="26"/>
          <w:szCs w:val="26"/>
        </w:rPr>
        <w:t xml:space="preserve"> статьей 18 Устава Колышлейского района Пензенской области</w:t>
      </w:r>
      <w:r w:rsidR="00EE7D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0574F">
        <w:rPr>
          <w:b/>
          <w:sz w:val="26"/>
          <w:szCs w:val="26"/>
        </w:rPr>
        <w:t>р</w:t>
      </w:r>
      <w:r w:rsidR="00EE7DF3">
        <w:rPr>
          <w:b/>
          <w:sz w:val="26"/>
          <w:szCs w:val="26"/>
        </w:rPr>
        <w:t xml:space="preserve"> </w:t>
      </w:r>
      <w:r w:rsidRPr="0010574F">
        <w:rPr>
          <w:b/>
          <w:sz w:val="26"/>
          <w:szCs w:val="26"/>
        </w:rPr>
        <w:t>е</w:t>
      </w:r>
      <w:r w:rsidR="00EE7DF3">
        <w:rPr>
          <w:b/>
          <w:sz w:val="26"/>
          <w:szCs w:val="26"/>
        </w:rPr>
        <w:t xml:space="preserve"> </w:t>
      </w:r>
      <w:r w:rsidRPr="0010574F">
        <w:rPr>
          <w:b/>
          <w:sz w:val="26"/>
          <w:szCs w:val="26"/>
        </w:rPr>
        <w:t>ш</w:t>
      </w:r>
      <w:r w:rsidR="00EE7DF3">
        <w:rPr>
          <w:b/>
          <w:sz w:val="26"/>
          <w:szCs w:val="26"/>
        </w:rPr>
        <w:t xml:space="preserve"> </w:t>
      </w:r>
      <w:r w:rsidRPr="0010574F">
        <w:rPr>
          <w:b/>
          <w:sz w:val="26"/>
          <w:szCs w:val="26"/>
        </w:rPr>
        <w:t>и</w:t>
      </w:r>
      <w:r w:rsidR="00EE7DF3">
        <w:rPr>
          <w:b/>
          <w:sz w:val="26"/>
          <w:szCs w:val="26"/>
        </w:rPr>
        <w:t xml:space="preserve"> </w:t>
      </w:r>
      <w:r w:rsidRPr="0010574F">
        <w:rPr>
          <w:b/>
          <w:sz w:val="26"/>
          <w:szCs w:val="26"/>
        </w:rPr>
        <w:t>л</w:t>
      </w:r>
      <w:r w:rsidR="00EE7DF3">
        <w:rPr>
          <w:b/>
          <w:sz w:val="26"/>
          <w:szCs w:val="26"/>
        </w:rPr>
        <w:t xml:space="preserve"> </w:t>
      </w:r>
      <w:r w:rsidRPr="0010574F">
        <w:rPr>
          <w:b/>
          <w:sz w:val="26"/>
          <w:szCs w:val="26"/>
        </w:rPr>
        <w:t>о</w:t>
      </w:r>
      <w:r w:rsidR="00EE7DF3">
        <w:rPr>
          <w:b/>
          <w:sz w:val="26"/>
          <w:szCs w:val="26"/>
        </w:rPr>
        <w:t xml:space="preserve"> </w:t>
      </w:r>
      <w:r w:rsidRPr="0010574F">
        <w:rPr>
          <w:b/>
          <w:sz w:val="26"/>
          <w:szCs w:val="26"/>
        </w:rPr>
        <w:t>:</w:t>
      </w:r>
    </w:p>
    <w:p w:rsidR="003F7BD7" w:rsidRPr="0010574F" w:rsidRDefault="003F7BD7" w:rsidP="003D5135">
      <w:pPr>
        <w:shd w:val="clear" w:color="auto" w:fill="FFFFFF"/>
        <w:ind w:firstLine="709"/>
        <w:jc w:val="both"/>
        <w:rPr>
          <w:sz w:val="26"/>
          <w:szCs w:val="26"/>
        </w:rPr>
      </w:pPr>
      <w:r w:rsidRPr="0010574F">
        <w:rPr>
          <w:sz w:val="26"/>
          <w:szCs w:val="26"/>
        </w:rPr>
        <w:t xml:space="preserve">1. Одобрить проект </w:t>
      </w:r>
      <w:r w:rsidR="003D5135">
        <w:rPr>
          <w:sz w:val="26"/>
          <w:szCs w:val="26"/>
        </w:rPr>
        <w:t xml:space="preserve">решения </w:t>
      </w:r>
      <w:r w:rsidR="003D5135" w:rsidRPr="0010574F">
        <w:rPr>
          <w:sz w:val="26"/>
          <w:szCs w:val="26"/>
        </w:rPr>
        <w:t>Собрани</w:t>
      </w:r>
      <w:r w:rsidR="003D5135">
        <w:rPr>
          <w:sz w:val="26"/>
          <w:szCs w:val="26"/>
        </w:rPr>
        <w:t>я</w:t>
      </w:r>
      <w:r w:rsidR="003D5135" w:rsidRPr="0010574F">
        <w:rPr>
          <w:sz w:val="26"/>
          <w:szCs w:val="26"/>
        </w:rPr>
        <w:t xml:space="preserve"> представителей Колышлейского района </w:t>
      </w:r>
      <w:r w:rsidR="003D5135">
        <w:rPr>
          <w:sz w:val="26"/>
          <w:szCs w:val="26"/>
        </w:rPr>
        <w:t>Пензенской области</w:t>
      </w:r>
      <w:r w:rsidR="003D5135" w:rsidRPr="0010574F">
        <w:rPr>
          <w:sz w:val="26"/>
          <w:szCs w:val="26"/>
        </w:rPr>
        <w:t xml:space="preserve"> </w:t>
      </w:r>
      <w:r w:rsidRPr="0010574F">
        <w:rPr>
          <w:sz w:val="26"/>
          <w:szCs w:val="26"/>
        </w:rPr>
        <w:t>«</w:t>
      </w:r>
      <w:r w:rsidR="00607687" w:rsidRPr="00E71242">
        <w:rPr>
          <w:sz w:val="26"/>
          <w:szCs w:val="26"/>
        </w:rPr>
        <w:t>О внесении изменений в местные нормативы градостроительного проектирования Колышлейского района Пензенской области</w:t>
      </w:r>
      <w:r w:rsidRPr="0010574F">
        <w:rPr>
          <w:sz w:val="26"/>
          <w:szCs w:val="26"/>
        </w:rPr>
        <w:t>» (прилагается).</w:t>
      </w:r>
    </w:p>
    <w:p w:rsidR="003F7BD7" w:rsidRPr="0010574F" w:rsidRDefault="003F7BD7" w:rsidP="003D5135">
      <w:pPr>
        <w:tabs>
          <w:tab w:val="left" w:pos="0"/>
          <w:tab w:val="left" w:pos="900"/>
        </w:tabs>
        <w:ind w:firstLine="709"/>
        <w:jc w:val="both"/>
        <w:rPr>
          <w:sz w:val="26"/>
          <w:szCs w:val="26"/>
        </w:rPr>
      </w:pPr>
      <w:r w:rsidRPr="0010574F">
        <w:rPr>
          <w:sz w:val="26"/>
          <w:szCs w:val="26"/>
        </w:rPr>
        <w:t>2. Настоящее решение опубликовать в информационном бюллетене «Информационный вестник Колышлейского района» и разместить на официальном сайте Администрации Колышлейского района Пензенской области в информационно</w:t>
      </w:r>
      <w:r w:rsidR="003D5135">
        <w:rPr>
          <w:sz w:val="26"/>
          <w:szCs w:val="26"/>
        </w:rPr>
        <w:t xml:space="preserve"> </w:t>
      </w:r>
      <w:r w:rsidRPr="0010574F">
        <w:rPr>
          <w:sz w:val="26"/>
          <w:szCs w:val="26"/>
        </w:rPr>
        <w:t>- телекоммуникационной сети «Интернет» для внесения предложений заинтересованными лицами.</w:t>
      </w:r>
    </w:p>
    <w:p w:rsidR="003F7BD7" w:rsidRPr="0010574F" w:rsidRDefault="00607687" w:rsidP="003D5135">
      <w:pPr>
        <w:tabs>
          <w:tab w:val="left" w:pos="72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7BD7" w:rsidRPr="0010574F">
        <w:rPr>
          <w:sz w:val="26"/>
          <w:szCs w:val="26"/>
        </w:rPr>
        <w:t xml:space="preserve">. Настоящее решение вступает в силу на следующий день после дня его официального опубликования. </w:t>
      </w:r>
    </w:p>
    <w:p w:rsidR="003F7BD7" w:rsidRPr="0010574F" w:rsidRDefault="00607687" w:rsidP="003D51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7BD7" w:rsidRPr="0010574F">
        <w:rPr>
          <w:sz w:val="26"/>
          <w:szCs w:val="26"/>
        </w:rPr>
        <w:t>. Контроль за исполнением настоящего решения возложить на главу Колышлейского района Пензенской области А.И.Вазерова.</w:t>
      </w:r>
    </w:p>
    <w:p w:rsidR="006F4602" w:rsidRDefault="006F4602" w:rsidP="007203A4">
      <w:pPr>
        <w:shd w:val="clear" w:color="auto" w:fill="FFFFFF"/>
        <w:tabs>
          <w:tab w:val="left" w:pos="475"/>
        </w:tabs>
        <w:ind w:firstLine="720"/>
        <w:jc w:val="both"/>
        <w:rPr>
          <w:color w:val="000000"/>
          <w:sz w:val="26"/>
          <w:szCs w:val="26"/>
        </w:rPr>
      </w:pPr>
    </w:p>
    <w:p w:rsidR="00E968CB" w:rsidRPr="00D86B52" w:rsidRDefault="00E968CB" w:rsidP="007203A4">
      <w:pPr>
        <w:shd w:val="clear" w:color="auto" w:fill="FFFFFF"/>
        <w:tabs>
          <w:tab w:val="left" w:pos="475"/>
        </w:tabs>
        <w:ind w:firstLine="720"/>
        <w:jc w:val="both"/>
        <w:rPr>
          <w:color w:val="000000"/>
          <w:sz w:val="26"/>
          <w:szCs w:val="26"/>
        </w:rPr>
      </w:pPr>
    </w:p>
    <w:p w:rsidR="00D86B52" w:rsidRDefault="00D86B52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"/>
        <w:tblW w:w="9828" w:type="dxa"/>
        <w:tblLook w:val="01E0"/>
      </w:tblPr>
      <w:tblGrid>
        <w:gridCol w:w="4810"/>
        <w:gridCol w:w="5018"/>
      </w:tblGrid>
      <w:tr w:rsidR="00D86B52" w:rsidRPr="000D51B1" w:rsidTr="000D51B1">
        <w:tc>
          <w:tcPr>
            <w:tcW w:w="4810" w:type="dxa"/>
          </w:tcPr>
          <w:p w:rsidR="00D86B52" w:rsidRPr="000D51B1" w:rsidRDefault="00D86B52" w:rsidP="000D51B1">
            <w:pPr>
              <w:rPr>
                <w:sz w:val="26"/>
                <w:szCs w:val="26"/>
              </w:rPr>
            </w:pPr>
            <w:r w:rsidRPr="000D51B1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5018" w:type="dxa"/>
          </w:tcPr>
          <w:p w:rsidR="00D86B52" w:rsidRPr="000D51B1" w:rsidRDefault="00D86B52" w:rsidP="000D51B1">
            <w:pPr>
              <w:jc w:val="right"/>
              <w:rPr>
                <w:b/>
                <w:sz w:val="26"/>
                <w:szCs w:val="26"/>
              </w:rPr>
            </w:pPr>
            <w:r w:rsidRPr="000D51B1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3D5135" w:rsidRDefault="003D5135" w:rsidP="00782133">
      <w:pPr>
        <w:autoSpaceDE w:val="0"/>
        <w:autoSpaceDN w:val="0"/>
        <w:adjustRightInd w:val="0"/>
        <w:outlineLvl w:val="1"/>
        <w:rPr>
          <w:sz w:val="2"/>
          <w:szCs w:val="2"/>
        </w:rPr>
      </w:pPr>
    </w:p>
    <w:p w:rsidR="003D5135" w:rsidRDefault="003D5135">
      <w:pPr>
        <w:widowControl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607687" w:rsidRPr="00607687" w:rsidRDefault="00607687" w:rsidP="00607687">
      <w:pPr>
        <w:autoSpaceDE w:val="0"/>
        <w:autoSpaceDN w:val="0"/>
        <w:adjustRightInd w:val="0"/>
        <w:ind w:left="4536"/>
        <w:jc w:val="right"/>
        <w:outlineLvl w:val="0"/>
        <w:rPr>
          <w:rFonts w:cs="Calibri"/>
          <w:sz w:val="24"/>
          <w:szCs w:val="24"/>
        </w:rPr>
      </w:pPr>
      <w:r w:rsidRPr="00607687">
        <w:rPr>
          <w:rFonts w:cs="Calibri"/>
          <w:sz w:val="24"/>
          <w:szCs w:val="24"/>
        </w:rPr>
        <w:lastRenderedPageBreak/>
        <w:t>Приложение</w:t>
      </w:r>
    </w:p>
    <w:p w:rsidR="00607687" w:rsidRDefault="00607687" w:rsidP="00607687">
      <w:pPr>
        <w:autoSpaceDE w:val="0"/>
        <w:autoSpaceDN w:val="0"/>
        <w:adjustRightInd w:val="0"/>
        <w:ind w:left="4536"/>
        <w:jc w:val="right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к</w:t>
      </w:r>
      <w:r w:rsidRPr="00607687">
        <w:rPr>
          <w:rFonts w:cs="Calibri"/>
          <w:sz w:val="24"/>
          <w:szCs w:val="24"/>
        </w:rPr>
        <w:t xml:space="preserve"> решению Собрания представителей Колышлей</w:t>
      </w:r>
      <w:r w:rsidR="006C2540">
        <w:rPr>
          <w:rFonts w:cs="Calibri"/>
          <w:sz w:val="24"/>
          <w:szCs w:val="24"/>
        </w:rPr>
        <w:t>ского района Пензенской области</w:t>
      </w:r>
    </w:p>
    <w:p w:rsidR="00607687" w:rsidRPr="00607687" w:rsidRDefault="00607687" w:rsidP="00607687">
      <w:pPr>
        <w:autoSpaceDE w:val="0"/>
        <w:autoSpaceDN w:val="0"/>
        <w:adjustRightInd w:val="0"/>
        <w:ind w:left="4536"/>
        <w:jc w:val="right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от </w:t>
      </w:r>
      <w:r w:rsidRPr="00607687">
        <w:rPr>
          <w:rFonts w:cs="Calibri"/>
          <w:sz w:val="24"/>
          <w:szCs w:val="24"/>
        </w:rPr>
        <w:t>13.12.2018 №</w:t>
      </w:r>
      <w:r w:rsidR="006C2540">
        <w:rPr>
          <w:rFonts w:cs="Calibri"/>
          <w:sz w:val="24"/>
          <w:szCs w:val="24"/>
        </w:rPr>
        <w:t>159-21/4</w:t>
      </w:r>
    </w:p>
    <w:p w:rsidR="00607687" w:rsidRDefault="00607687" w:rsidP="00607687">
      <w:pPr>
        <w:autoSpaceDE w:val="0"/>
        <w:autoSpaceDN w:val="0"/>
        <w:adjustRightInd w:val="0"/>
        <w:jc w:val="center"/>
        <w:outlineLvl w:val="0"/>
        <w:rPr>
          <w:rFonts w:cs="Calibri"/>
          <w:b/>
          <w:sz w:val="28"/>
          <w:szCs w:val="28"/>
        </w:rPr>
      </w:pPr>
    </w:p>
    <w:p w:rsidR="00607687" w:rsidRPr="00604579" w:rsidRDefault="00607687" w:rsidP="00607687">
      <w:pPr>
        <w:autoSpaceDE w:val="0"/>
        <w:autoSpaceDN w:val="0"/>
        <w:adjustRightInd w:val="0"/>
        <w:jc w:val="center"/>
        <w:outlineLvl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ПРОЕКТ РЕШЕНИЯ</w:t>
      </w:r>
    </w:p>
    <w:p w:rsidR="00607687" w:rsidRPr="00607687" w:rsidRDefault="00607687" w:rsidP="00607687">
      <w:pPr>
        <w:jc w:val="center"/>
        <w:rPr>
          <w:b/>
          <w:sz w:val="26"/>
          <w:szCs w:val="26"/>
        </w:rPr>
      </w:pPr>
      <w:r w:rsidRPr="00607687">
        <w:rPr>
          <w:b/>
          <w:sz w:val="26"/>
          <w:szCs w:val="26"/>
        </w:rPr>
        <w:t>«О внесении изменений в местные нормативы градостроительного проектирования Колышлейского района Пензенской области»</w:t>
      </w:r>
    </w:p>
    <w:p w:rsidR="00607687" w:rsidRPr="00026062" w:rsidRDefault="00607687" w:rsidP="00607687">
      <w:pPr>
        <w:ind w:firstLine="709"/>
        <w:jc w:val="center"/>
        <w:rPr>
          <w:b/>
          <w:sz w:val="26"/>
          <w:szCs w:val="26"/>
        </w:rPr>
      </w:pPr>
    </w:p>
    <w:p w:rsidR="00607687" w:rsidRPr="00D3384A" w:rsidRDefault="00607687" w:rsidP="0060768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6062">
        <w:rPr>
          <w:bCs/>
          <w:sz w:val="26"/>
          <w:szCs w:val="26"/>
        </w:rPr>
        <w:t>Руководствуясь ст</w:t>
      </w:r>
      <w:r>
        <w:rPr>
          <w:bCs/>
          <w:sz w:val="26"/>
          <w:szCs w:val="26"/>
        </w:rPr>
        <w:t>атьей</w:t>
      </w:r>
      <w:r w:rsidRPr="0002606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8, </w:t>
      </w:r>
      <w:r w:rsidRPr="00026062">
        <w:rPr>
          <w:bCs/>
          <w:sz w:val="26"/>
          <w:szCs w:val="26"/>
        </w:rPr>
        <w:t>29.4 Градостроительного кодекса Р</w:t>
      </w:r>
      <w:r>
        <w:rPr>
          <w:bCs/>
          <w:sz w:val="26"/>
          <w:szCs w:val="26"/>
        </w:rPr>
        <w:t>оссийской Федерации</w:t>
      </w:r>
      <w:r w:rsidRPr="00026062">
        <w:rPr>
          <w:bCs/>
          <w:sz w:val="26"/>
          <w:szCs w:val="26"/>
        </w:rPr>
        <w:t>, ст</w:t>
      </w:r>
      <w:r>
        <w:rPr>
          <w:bCs/>
          <w:sz w:val="26"/>
          <w:szCs w:val="26"/>
        </w:rPr>
        <w:t>атьей</w:t>
      </w:r>
      <w:r w:rsidRPr="00026062">
        <w:rPr>
          <w:bCs/>
          <w:sz w:val="26"/>
          <w:szCs w:val="26"/>
        </w:rPr>
        <w:t xml:space="preserve"> 6 Федерального закона от 06.10.2003 № 131-ФЗ «Об общих принципах организации местного самоуправления в Российской Федерации» (с </w:t>
      </w:r>
      <w:r w:rsidRPr="00D3384A">
        <w:rPr>
          <w:bCs/>
          <w:sz w:val="26"/>
          <w:szCs w:val="26"/>
        </w:rPr>
        <w:t>последующими изменениями),</w:t>
      </w:r>
      <w:r w:rsidRPr="00D3384A">
        <w:rPr>
          <w:sz w:val="26"/>
          <w:szCs w:val="26"/>
        </w:rPr>
        <w:t xml:space="preserve"> статьей </w:t>
      </w:r>
      <w:r>
        <w:rPr>
          <w:sz w:val="26"/>
          <w:szCs w:val="26"/>
        </w:rPr>
        <w:t>18</w:t>
      </w:r>
      <w:r w:rsidRPr="00D3384A">
        <w:rPr>
          <w:sz w:val="26"/>
          <w:szCs w:val="26"/>
        </w:rPr>
        <w:t xml:space="preserve"> Устава Колышлейского района Пензенской области, Собрание представителей Колышлейского района</w:t>
      </w:r>
      <w:r w:rsidRPr="00D3384A">
        <w:rPr>
          <w:b/>
          <w:sz w:val="26"/>
          <w:szCs w:val="26"/>
        </w:rPr>
        <w:t xml:space="preserve">  решило:</w:t>
      </w:r>
    </w:p>
    <w:p w:rsidR="00607687" w:rsidRPr="00607687" w:rsidRDefault="00607687" w:rsidP="00607687">
      <w:pPr>
        <w:shd w:val="clear" w:color="auto" w:fill="FFFFFF"/>
        <w:ind w:firstLine="709"/>
        <w:jc w:val="both"/>
        <w:rPr>
          <w:sz w:val="26"/>
          <w:szCs w:val="26"/>
        </w:rPr>
      </w:pPr>
      <w:r w:rsidRPr="00607687">
        <w:rPr>
          <w:sz w:val="26"/>
          <w:szCs w:val="26"/>
        </w:rPr>
        <w:t xml:space="preserve">1. Внести изменения </w:t>
      </w:r>
      <w:r w:rsidR="00EE7DF3">
        <w:rPr>
          <w:sz w:val="26"/>
          <w:szCs w:val="26"/>
        </w:rPr>
        <w:t xml:space="preserve">в </w:t>
      </w:r>
      <w:r w:rsidR="00EE7DF3" w:rsidRPr="00607687">
        <w:rPr>
          <w:sz w:val="26"/>
          <w:szCs w:val="26"/>
        </w:rPr>
        <w:t>местны</w:t>
      </w:r>
      <w:r w:rsidR="00EE7DF3">
        <w:rPr>
          <w:sz w:val="26"/>
          <w:szCs w:val="26"/>
        </w:rPr>
        <w:t>е</w:t>
      </w:r>
      <w:r w:rsidR="00EE7DF3" w:rsidRPr="00607687">
        <w:rPr>
          <w:sz w:val="26"/>
          <w:szCs w:val="26"/>
        </w:rPr>
        <w:t xml:space="preserve"> норматив</w:t>
      </w:r>
      <w:r w:rsidR="00EE7DF3">
        <w:rPr>
          <w:sz w:val="26"/>
          <w:szCs w:val="26"/>
        </w:rPr>
        <w:t>ы</w:t>
      </w:r>
      <w:r w:rsidR="00EE7DF3" w:rsidRPr="00607687">
        <w:rPr>
          <w:sz w:val="26"/>
          <w:szCs w:val="26"/>
        </w:rPr>
        <w:t xml:space="preserve"> градостроительного проектирования Колышлейского района Пензенской области</w:t>
      </w:r>
      <w:r w:rsidR="00EE7DF3">
        <w:rPr>
          <w:sz w:val="26"/>
          <w:szCs w:val="26"/>
        </w:rPr>
        <w:t>, утвержденные</w:t>
      </w:r>
      <w:r w:rsidRPr="00607687">
        <w:rPr>
          <w:sz w:val="26"/>
          <w:szCs w:val="26"/>
        </w:rPr>
        <w:t xml:space="preserve"> решение</w:t>
      </w:r>
      <w:r w:rsidR="00EE7DF3">
        <w:rPr>
          <w:sz w:val="26"/>
          <w:szCs w:val="26"/>
        </w:rPr>
        <w:t>м</w:t>
      </w:r>
      <w:r w:rsidRPr="00607687">
        <w:rPr>
          <w:sz w:val="26"/>
          <w:szCs w:val="26"/>
        </w:rPr>
        <w:t xml:space="preserve"> Собрания представителей Колышлейского района Пензенской области от 19.03.2015 № 465-47/3 «Об утверждении местных нормативов градостроительного проектирования Колышлейского района Пензенской области»</w:t>
      </w:r>
      <w:r>
        <w:rPr>
          <w:sz w:val="26"/>
          <w:szCs w:val="26"/>
        </w:rPr>
        <w:t xml:space="preserve"> утвердив </w:t>
      </w:r>
      <w:r w:rsidR="00EE7DF3">
        <w:rPr>
          <w:sz w:val="26"/>
          <w:szCs w:val="26"/>
        </w:rPr>
        <w:t xml:space="preserve">их </w:t>
      </w:r>
      <w:r>
        <w:rPr>
          <w:sz w:val="26"/>
          <w:szCs w:val="26"/>
        </w:rPr>
        <w:t>в новой редакции согласно приложению</w:t>
      </w:r>
      <w:r w:rsidRPr="00607687">
        <w:rPr>
          <w:sz w:val="26"/>
          <w:szCs w:val="26"/>
        </w:rPr>
        <w:t>.</w:t>
      </w:r>
    </w:p>
    <w:p w:rsidR="00607687" w:rsidRPr="00D3384A" w:rsidRDefault="00607687" w:rsidP="00607687">
      <w:pPr>
        <w:tabs>
          <w:tab w:val="left" w:pos="0"/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3384A">
        <w:rPr>
          <w:sz w:val="26"/>
          <w:szCs w:val="26"/>
        </w:rPr>
        <w:t xml:space="preserve">. Настоящее решение опубликовать в информационном бюллетене «Информационный вестник Колышлейского района» и разместить на официальном сайте </w:t>
      </w:r>
      <w:r>
        <w:rPr>
          <w:sz w:val="26"/>
          <w:szCs w:val="26"/>
        </w:rPr>
        <w:t>А</w:t>
      </w:r>
      <w:r w:rsidRPr="00D3384A">
        <w:rPr>
          <w:sz w:val="26"/>
          <w:szCs w:val="26"/>
        </w:rPr>
        <w:t>дминистрации Колышлейского района Пензенской области в информационно</w:t>
      </w:r>
      <w:r>
        <w:rPr>
          <w:sz w:val="26"/>
          <w:szCs w:val="26"/>
        </w:rPr>
        <w:t xml:space="preserve"> </w:t>
      </w:r>
      <w:r w:rsidRPr="00D3384A">
        <w:rPr>
          <w:sz w:val="26"/>
          <w:szCs w:val="26"/>
        </w:rPr>
        <w:t>- телекоммуникационной сети «Интернет».</w:t>
      </w:r>
    </w:p>
    <w:p w:rsidR="00607687" w:rsidRPr="00D3384A" w:rsidRDefault="00607687" w:rsidP="00607687">
      <w:pPr>
        <w:tabs>
          <w:tab w:val="left" w:pos="7200"/>
        </w:tabs>
        <w:ind w:firstLine="709"/>
        <w:jc w:val="both"/>
        <w:rPr>
          <w:sz w:val="26"/>
          <w:szCs w:val="26"/>
        </w:rPr>
      </w:pPr>
      <w:r w:rsidRPr="00D3384A">
        <w:rPr>
          <w:sz w:val="26"/>
          <w:szCs w:val="26"/>
        </w:rPr>
        <w:t>4. 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607687" w:rsidRPr="00D3384A" w:rsidRDefault="00607687" w:rsidP="00607687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3384A">
        <w:rPr>
          <w:sz w:val="26"/>
          <w:szCs w:val="26"/>
        </w:rPr>
        <w:t xml:space="preserve">5. Контроль за исполнением настоящего решения возложить на главу </w:t>
      </w:r>
      <w:r>
        <w:rPr>
          <w:sz w:val="26"/>
          <w:szCs w:val="26"/>
        </w:rPr>
        <w:t>Колышлейского</w:t>
      </w:r>
      <w:r w:rsidRPr="00D3384A">
        <w:rPr>
          <w:sz w:val="26"/>
          <w:szCs w:val="26"/>
        </w:rPr>
        <w:t xml:space="preserve"> района Пензенской области </w:t>
      </w:r>
      <w:r>
        <w:rPr>
          <w:sz w:val="26"/>
          <w:szCs w:val="26"/>
        </w:rPr>
        <w:t>А.И.Вазерова</w:t>
      </w:r>
      <w:r w:rsidRPr="00D3384A">
        <w:rPr>
          <w:sz w:val="26"/>
          <w:szCs w:val="26"/>
        </w:rPr>
        <w:t>.</w:t>
      </w:r>
    </w:p>
    <w:p w:rsidR="00607687" w:rsidRDefault="00607687" w:rsidP="00607687">
      <w:pPr>
        <w:tabs>
          <w:tab w:val="left" w:pos="0"/>
          <w:tab w:val="left" w:pos="1843"/>
        </w:tabs>
        <w:ind w:firstLine="709"/>
        <w:rPr>
          <w:sz w:val="26"/>
        </w:rPr>
      </w:pPr>
    </w:p>
    <w:p w:rsidR="00607687" w:rsidRPr="0010574F" w:rsidRDefault="00607687" w:rsidP="00607687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607687" w:rsidRPr="0010574F" w:rsidRDefault="00607687" w:rsidP="00607687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607687" w:rsidRPr="0010574F" w:rsidRDefault="00607687" w:rsidP="00607687">
      <w:pPr>
        <w:autoSpaceDE w:val="0"/>
        <w:autoSpaceDN w:val="0"/>
        <w:adjustRightInd w:val="0"/>
        <w:ind w:firstLine="709"/>
        <w:rPr>
          <w:rFonts w:cs="Calibri"/>
          <w:b/>
          <w:sz w:val="26"/>
          <w:szCs w:val="26"/>
        </w:rPr>
      </w:pPr>
      <w:r w:rsidRPr="0010574F">
        <w:rPr>
          <w:b/>
          <w:sz w:val="26"/>
          <w:szCs w:val="26"/>
        </w:rPr>
        <w:t xml:space="preserve">Глава Колышлейского района                             </w:t>
      </w:r>
      <w:r>
        <w:rPr>
          <w:b/>
          <w:sz w:val="26"/>
          <w:szCs w:val="26"/>
        </w:rPr>
        <w:t xml:space="preserve">                           А.И.</w:t>
      </w:r>
      <w:r w:rsidRPr="0010574F">
        <w:rPr>
          <w:b/>
          <w:sz w:val="26"/>
          <w:szCs w:val="26"/>
        </w:rPr>
        <w:t>Вазеров</w:t>
      </w:r>
    </w:p>
    <w:p w:rsidR="00EE7DF3" w:rsidRDefault="00607687" w:rsidP="00607687">
      <w:pPr>
        <w:jc w:val="right"/>
        <w:rPr>
          <w:b/>
        </w:rPr>
      </w:pPr>
      <w:r>
        <w:rPr>
          <w:b/>
        </w:rPr>
        <w:br w:type="page"/>
      </w:r>
    </w:p>
    <w:p w:rsidR="00EE7DF3" w:rsidRDefault="00EE7DF3" w:rsidP="006076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EE7DF3" w:rsidRDefault="00EE7DF3" w:rsidP="00607687">
      <w:pPr>
        <w:jc w:val="right"/>
        <w:rPr>
          <w:sz w:val="24"/>
          <w:szCs w:val="24"/>
        </w:rPr>
      </w:pPr>
    </w:p>
    <w:p w:rsidR="00607687" w:rsidRPr="00F04AF2" w:rsidRDefault="00607687" w:rsidP="00607687">
      <w:pPr>
        <w:jc w:val="right"/>
        <w:rPr>
          <w:sz w:val="24"/>
          <w:szCs w:val="24"/>
        </w:rPr>
      </w:pPr>
      <w:r w:rsidRPr="00F04AF2">
        <w:rPr>
          <w:sz w:val="24"/>
          <w:szCs w:val="24"/>
        </w:rPr>
        <w:t xml:space="preserve">Утверждены </w:t>
      </w:r>
    </w:p>
    <w:p w:rsidR="00607687" w:rsidRPr="00F04AF2" w:rsidRDefault="00EE7DF3" w:rsidP="00607687">
      <w:pPr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607687" w:rsidRPr="00F04AF2">
        <w:rPr>
          <w:sz w:val="24"/>
          <w:szCs w:val="24"/>
        </w:rPr>
        <w:t xml:space="preserve">ешением Собрания представителей </w:t>
      </w:r>
    </w:p>
    <w:p w:rsidR="00607687" w:rsidRPr="00F04AF2" w:rsidRDefault="00607687" w:rsidP="00607687">
      <w:pPr>
        <w:jc w:val="right"/>
        <w:rPr>
          <w:sz w:val="24"/>
          <w:szCs w:val="24"/>
        </w:rPr>
      </w:pPr>
      <w:r w:rsidRPr="00F04AF2">
        <w:rPr>
          <w:sz w:val="24"/>
          <w:szCs w:val="24"/>
        </w:rPr>
        <w:t xml:space="preserve">Колышлейского района Пензенской области </w:t>
      </w:r>
    </w:p>
    <w:p w:rsidR="00607687" w:rsidRPr="00F04AF2" w:rsidRDefault="00607687" w:rsidP="00607687">
      <w:pPr>
        <w:jc w:val="right"/>
        <w:rPr>
          <w:sz w:val="24"/>
          <w:szCs w:val="24"/>
        </w:rPr>
      </w:pPr>
      <w:r w:rsidRPr="00F04AF2">
        <w:rPr>
          <w:sz w:val="24"/>
          <w:szCs w:val="24"/>
        </w:rPr>
        <w:t>от ________________ № _________</w:t>
      </w:r>
    </w:p>
    <w:p w:rsidR="00607687" w:rsidRPr="00F178DF" w:rsidRDefault="00607687" w:rsidP="00607687">
      <w:pPr>
        <w:jc w:val="center"/>
        <w:rPr>
          <w:sz w:val="28"/>
          <w:szCs w:val="28"/>
        </w:rPr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Pr="00115D5C" w:rsidRDefault="00607687" w:rsidP="00607687">
      <w:pPr>
        <w:jc w:val="center"/>
      </w:pPr>
    </w:p>
    <w:p w:rsidR="00607687" w:rsidRDefault="00607687" w:rsidP="00607687">
      <w:pPr>
        <w:jc w:val="center"/>
        <w:rPr>
          <w:b/>
          <w:sz w:val="32"/>
          <w:szCs w:val="32"/>
        </w:rPr>
      </w:pPr>
    </w:p>
    <w:p w:rsidR="00607687" w:rsidRDefault="00607687" w:rsidP="00607687">
      <w:pPr>
        <w:jc w:val="center"/>
        <w:rPr>
          <w:b/>
          <w:sz w:val="32"/>
          <w:szCs w:val="32"/>
        </w:rPr>
      </w:pPr>
    </w:p>
    <w:p w:rsidR="00607687" w:rsidRDefault="00607687" w:rsidP="00607687">
      <w:pPr>
        <w:jc w:val="center"/>
        <w:rPr>
          <w:b/>
          <w:sz w:val="32"/>
          <w:szCs w:val="32"/>
        </w:rPr>
      </w:pPr>
    </w:p>
    <w:p w:rsidR="00607687" w:rsidRPr="00860B89" w:rsidRDefault="00607687" w:rsidP="00607687">
      <w:pPr>
        <w:jc w:val="center"/>
        <w:rPr>
          <w:b/>
          <w:sz w:val="32"/>
          <w:szCs w:val="32"/>
        </w:rPr>
      </w:pPr>
      <w:r w:rsidRPr="00860B89">
        <w:rPr>
          <w:b/>
          <w:sz w:val="32"/>
          <w:szCs w:val="32"/>
        </w:rPr>
        <w:t>НОРМАТИВЫ</w:t>
      </w:r>
    </w:p>
    <w:p w:rsidR="00607687" w:rsidRPr="00860B89" w:rsidRDefault="00607687" w:rsidP="00607687">
      <w:pPr>
        <w:jc w:val="center"/>
        <w:rPr>
          <w:b/>
          <w:sz w:val="32"/>
          <w:szCs w:val="32"/>
        </w:rPr>
      </w:pPr>
      <w:r w:rsidRPr="00860B89">
        <w:rPr>
          <w:b/>
          <w:sz w:val="32"/>
          <w:szCs w:val="32"/>
        </w:rPr>
        <w:t>ГРАДОСТРОИТЕЛЬНОГО ПРОЕКТИРОВАНИЯ</w:t>
      </w:r>
    </w:p>
    <w:p w:rsidR="00607687" w:rsidRDefault="00607687" w:rsidP="006076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КОЛЫШЛЕЙСКОГО</w:t>
      </w:r>
      <w:r w:rsidRPr="00860B89">
        <w:rPr>
          <w:b/>
          <w:sz w:val="32"/>
          <w:szCs w:val="32"/>
        </w:rPr>
        <w:t xml:space="preserve"> РАЙОНА ПЕНЗЕНСКОЙ ОБЛАСТИ</w:t>
      </w:r>
    </w:p>
    <w:p w:rsidR="00EE7DF3" w:rsidRPr="00860B89" w:rsidRDefault="00EE7DF3" w:rsidP="006076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(новая редакция)</w:t>
      </w:r>
    </w:p>
    <w:p w:rsidR="00607687" w:rsidRPr="00860B89" w:rsidRDefault="00607687" w:rsidP="00607687">
      <w:pPr>
        <w:rPr>
          <w:sz w:val="28"/>
          <w:szCs w:val="28"/>
        </w:rPr>
      </w:pPr>
    </w:p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Default="00607687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F04AF2" w:rsidRDefault="00607687" w:rsidP="00607687">
      <w:pPr>
        <w:jc w:val="center"/>
        <w:rPr>
          <w:sz w:val="24"/>
          <w:szCs w:val="24"/>
        </w:rPr>
      </w:pPr>
      <w:r w:rsidRPr="00F04AF2">
        <w:rPr>
          <w:sz w:val="24"/>
          <w:szCs w:val="24"/>
        </w:rPr>
        <w:t>р.п. Колышлей</w:t>
      </w:r>
    </w:p>
    <w:p w:rsidR="00607687" w:rsidRPr="00F04AF2" w:rsidRDefault="00607687" w:rsidP="00607687">
      <w:pPr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9 г"/>
        </w:smartTagPr>
        <w:r w:rsidRPr="00F04AF2">
          <w:rPr>
            <w:sz w:val="24"/>
            <w:szCs w:val="24"/>
          </w:rPr>
          <w:t>2019 г</w:t>
        </w:r>
      </w:smartTag>
      <w:r w:rsidRPr="00F04AF2">
        <w:rPr>
          <w:sz w:val="24"/>
          <w:szCs w:val="24"/>
        </w:rPr>
        <w:t>.</w:t>
      </w:r>
    </w:p>
    <w:p w:rsidR="00EE7DF3" w:rsidRDefault="00EE7DF3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607687" w:rsidRPr="00EE7DF3" w:rsidRDefault="00607687" w:rsidP="00EE7DF3">
      <w:pPr>
        <w:ind w:right="-1"/>
        <w:jc w:val="center"/>
        <w:rPr>
          <w:b/>
          <w:sz w:val="24"/>
          <w:szCs w:val="24"/>
        </w:rPr>
      </w:pPr>
      <w:r w:rsidRPr="00EE7DF3">
        <w:rPr>
          <w:b/>
          <w:sz w:val="24"/>
          <w:szCs w:val="24"/>
        </w:rPr>
        <w:lastRenderedPageBreak/>
        <w:t>С О Д Е Р Ж А Н И Е</w:t>
      </w:r>
    </w:p>
    <w:p w:rsidR="00607687" w:rsidRPr="00EE7DF3" w:rsidRDefault="00607687" w:rsidP="00EE7DF3">
      <w:pPr>
        <w:ind w:right="-1"/>
        <w:jc w:val="center"/>
        <w:rPr>
          <w:b/>
          <w:sz w:val="24"/>
          <w:szCs w:val="24"/>
        </w:rPr>
      </w:pPr>
      <w:r w:rsidRPr="00EE7DF3">
        <w:rPr>
          <w:b/>
          <w:sz w:val="24"/>
          <w:szCs w:val="24"/>
        </w:rPr>
        <w:t>1. ОСНОВНАЯ ЧАСТЬ</w:t>
      </w:r>
    </w:p>
    <w:tbl>
      <w:tblPr>
        <w:tblW w:w="10422" w:type="dxa"/>
        <w:tblLook w:val="00A0"/>
      </w:tblPr>
      <w:tblGrid>
        <w:gridCol w:w="9464"/>
        <w:gridCol w:w="958"/>
      </w:tblGrid>
      <w:tr w:rsidR="00607687" w:rsidRPr="00EE7DF3" w:rsidTr="00EE7DF3">
        <w:tc>
          <w:tcPr>
            <w:tcW w:w="9464" w:type="dxa"/>
          </w:tcPr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1.1. Расчетные показатели по объектам, относящимся к областям электро- и  газоснабжения Колышлейского района Пензенской области.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1.1.1. Расчетные показатели объектов, относящихся к области электроснабжения Колышлейского района Пензенской области.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         1.1.2. Расчетные показатели объектов, относящихся к области газоснабжения Колышлейского района Пензенской области.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1.2. Расчетные показатели для автомобильных дорог местного значения  вне границ населенных пунктов в границах Колышлейского района Пензенской области.</w:t>
            </w:r>
          </w:p>
          <w:p w:rsidR="00607687" w:rsidRPr="009F10AA" w:rsidRDefault="00607687" w:rsidP="00EE7DF3">
            <w:pPr>
              <w:pStyle w:val="2"/>
              <w:spacing w:after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9F10AA">
              <w:rPr>
                <w:b w:val="0"/>
                <w:sz w:val="24"/>
                <w:szCs w:val="24"/>
              </w:rPr>
              <w:t>1.3. Расчетные показатели объектов местного значения  Колышлейского района Пензенской области, относящихся к сфере образования.</w:t>
            </w:r>
          </w:p>
          <w:p w:rsidR="00607687" w:rsidRPr="009F10AA" w:rsidRDefault="00607687" w:rsidP="00EE7DF3">
            <w:pPr>
              <w:jc w:val="both"/>
              <w:rPr>
                <w:sz w:val="24"/>
                <w:szCs w:val="24"/>
              </w:rPr>
            </w:pPr>
            <w:r w:rsidRPr="009F10AA">
              <w:rPr>
                <w:sz w:val="24"/>
                <w:szCs w:val="24"/>
              </w:rPr>
              <w:t xml:space="preserve">          1.3.1. Объекты дошкольного образования Колышлейского района Пензенской области.</w:t>
            </w:r>
          </w:p>
          <w:p w:rsidR="00607687" w:rsidRPr="009F10AA" w:rsidRDefault="00607687" w:rsidP="00EE7DF3">
            <w:pPr>
              <w:jc w:val="both"/>
              <w:rPr>
                <w:sz w:val="24"/>
                <w:szCs w:val="24"/>
              </w:rPr>
            </w:pPr>
            <w:r w:rsidRPr="009F10AA">
              <w:rPr>
                <w:sz w:val="24"/>
                <w:szCs w:val="24"/>
              </w:rPr>
              <w:t xml:space="preserve">          1.3.2. Объекты общего образования Колышлейского района Пензенской области.</w:t>
            </w:r>
          </w:p>
          <w:p w:rsidR="00607687" w:rsidRPr="009F10AA" w:rsidRDefault="00607687" w:rsidP="00EE7DF3">
            <w:pPr>
              <w:pStyle w:val="2"/>
              <w:spacing w:after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9F10AA">
              <w:rPr>
                <w:b w:val="0"/>
                <w:sz w:val="24"/>
                <w:szCs w:val="24"/>
              </w:rPr>
              <w:t>1.4. Расчетные показатели объектов местного значения Колышлейского района Пензенской области, относящихся к сфере здравоохранения.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1.5.Расчетные показатели объектов местного значения района Колышлейского Пензенской области, в области культуры и спорта.                                                             </w:t>
            </w:r>
          </w:p>
          <w:p w:rsidR="00607687" w:rsidRPr="00EE7DF3" w:rsidRDefault="00607687" w:rsidP="00EE7DF3">
            <w:pPr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          1.5.1. Объекты культуры Колышлейского района Пензенской области.</w:t>
            </w:r>
          </w:p>
          <w:p w:rsidR="00607687" w:rsidRPr="00EE7DF3" w:rsidRDefault="00607687" w:rsidP="00EE7DF3">
            <w:pPr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          1.5.2. Объекты физической культуры и массового спорта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1.6. Расчетные показатели по организации обработки, утилизации, обезвреживания и размещения твердых коммунальных (бытовых) отходов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9F10AA">
              <w:rPr>
                <w:sz w:val="24"/>
                <w:szCs w:val="24"/>
              </w:rPr>
              <w:t>1.7. Расчетные</w:t>
            </w:r>
            <w:r w:rsidRPr="00EE7DF3">
              <w:rPr>
                <w:sz w:val="24"/>
                <w:szCs w:val="24"/>
              </w:rPr>
              <w:t xml:space="preserve"> показатели объектов местного значения Колышлейского района Пензенской области, предназначенных для создания условий обеспечения жителей услугами общественного питания, торговли и бытового обслуживания. 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1.8.  Расчетные показатели объектов местного значения района, предназначенных для обеспечения отдыха жителей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1.9. Расчетные показатели объектов  парковки (парковочные места) Колышлейского района Пензенской области.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b/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 w:firstLine="709"/>
              <w:jc w:val="both"/>
              <w:rPr>
                <w:b/>
                <w:sz w:val="24"/>
                <w:szCs w:val="24"/>
              </w:rPr>
            </w:pPr>
            <w:r w:rsidRPr="00EE7DF3">
              <w:rPr>
                <w:b/>
                <w:sz w:val="24"/>
                <w:szCs w:val="24"/>
              </w:rPr>
              <w:t>2. МАТЕРИАЛЫ ПО ОБОСНОВАНИЮ РАСЧЕТНЫХ ПОКАЗАТЕЛЕЙ, СОДЕРЖАЩИХСЯ В ОСНОВНОЙ ЧАСТИ НОРМАТИВОВ ГРАДОСТРОИТЕЛЬНОГО ПРОЕКТИРОВАНИЯ.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b/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2.1. Обоснование расчетных показателей по объектам, относящимся к областям электро- и  газоснабжения Колышлейского района Пензенской области.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2.2. Обоснование расчетных показателей автомобильных дорог местного значения вне границ населенных пунктов в границах Колышлейского района Пензенской области.                                                          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2.3. Обоснование расчетных показателей для объектов местного значения  Колышлейского района Пензенской области,                                                           относящихся к сфере образования.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2.4. Обоснование расчетных показателей для объектов местного значения Колышлейского района Пензенской области,                                                           относящихся к сфере здравоохранения.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2.5. Обоснование расчетных показателей для объектов местного значения Колышлейского района Пензенской области в области культуры и спорта.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2.6. Обоснование расчетных показателей по организации обработки, утилизации, обезвреживания и размещения твердых коммунальных (бытовых) отходов в </w:t>
            </w:r>
            <w:r w:rsidRPr="00EE7DF3">
              <w:rPr>
                <w:sz w:val="24"/>
                <w:szCs w:val="24"/>
              </w:rPr>
              <w:lastRenderedPageBreak/>
              <w:t>Колышлейском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2.7. Обоснование расчетных показателей для объектов  местного значения Колышлейского района Пензенской области,                                                           предназначенных для создания условий обеспечения жителей услугами общественного питания, торговли и бытового обслуживания.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2.8.  Обоснование расчетных показателей для объектов  местного значения района, предназначенных для обеспечения отдыха жителей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2.9. Обоснование расчетных показателей для объектов парковки (парковочные места)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296D4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E7DF3">
              <w:rPr>
                <w:b/>
                <w:bCs/>
                <w:sz w:val="24"/>
                <w:szCs w:val="24"/>
              </w:rPr>
              <w:t>3. 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607687" w:rsidRPr="00EE7DF3" w:rsidRDefault="00607687" w:rsidP="00EE7DF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  <w:p w:rsidR="00607687" w:rsidRPr="00EE7DF3" w:rsidRDefault="00607687" w:rsidP="00EE7DF3">
            <w:pPr>
              <w:pStyle w:val="2"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3.1 Область применения расчетных показателей нормативов градостроительного проектирования Колышлейского района  Пензенской области.                                                                                                                                                          </w:t>
            </w:r>
          </w:p>
          <w:p w:rsidR="00607687" w:rsidRDefault="00607687" w:rsidP="00EE7DF3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3.2. Правила применения  расчетных показателей нормативов градостроительного проектирования Колышлейского района  Пензенской области.</w:t>
            </w:r>
          </w:p>
          <w:p w:rsidR="009F10AA" w:rsidRPr="00EE7DF3" w:rsidRDefault="009F10AA" w:rsidP="00EE7DF3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07687" w:rsidRPr="00EE7DF3" w:rsidRDefault="00607687" w:rsidP="00EE7DF3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5-6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Pr="00EE7DF3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6-8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8-10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11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12-13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13-14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14-15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15-16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17-18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19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19</w:t>
            </w: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Pr="00EE7DF3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19-20</w:t>
            </w: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Pr="00EE7DF3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20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20</w:t>
            </w: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lastRenderedPageBreak/>
              <w:t>21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Pr="00EE7DF3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21</w:t>
            </w:r>
          </w:p>
          <w:p w:rsidR="009F10AA" w:rsidRDefault="009F10AA" w:rsidP="00EE7DF3">
            <w:pPr>
              <w:tabs>
                <w:tab w:val="center" w:pos="371"/>
                <w:tab w:val="right" w:pos="743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9F10AA" w:rsidRDefault="009F10AA" w:rsidP="00EE7DF3">
            <w:pPr>
              <w:tabs>
                <w:tab w:val="center" w:pos="371"/>
                <w:tab w:val="right" w:pos="743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tabs>
                <w:tab w:val="center" w:pos="371"/>
                <w:tab w:val="right" w:pos="743"/>
              </w:tabs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21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21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22-23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23-24</w:t>
            </w:r>
          </w:p>
        </w:tc>
      </w:tr>
    </w:tbl>
    <w:p w:rsidR="00607687" w:rsidRPr="00EE7DF3" w:rsidRDefault="00607687" w:rsidP="009F10AA">
      <w:pPr>
        <w:ind w:right="-1" w:firstLine="709"/>
        <w:jc w:val="both"/>
        <w:rPr>
          <w:b/>
          <w:sz w:val="24"/>
          <w:szCs w:val="24"/>
        </w:rPr>
      </w:pPr>
      <w:r w:rsidRPr="00EE7DF3">
        <w:rPr>
          <w:b/>
          <w:sz w:val="24"/>
          <w:szCs w:val="24"/>
        </w:rPr>
        <w:lastRenderedPageBreak/>
        <w:t>1. ОСНОВНАЯ ЧАСТЬ</w:t>
      </w:r>
    </w:p>
    <w:p w:rsidR="00607687" w:rsidRPr="00EE7DF3" w:rsidRDefault="00607687" w:rsidP="00EE7DF3">
      <w:pPr>
        <w:ind w:right="-1" w:firstLine="709"/>
        <w:contextualSpacing/>
        <w:jc w:val="both"/>
        <w:rPr>
          <w:bCs/>
          <w:sz w:val="24"/>
          <w:szCs w:val="24"/>
        </w:rPr>
      </w:pPr>
      <w:r w:rsidRPr="00EE7DF3">
        <w:rPr>
          <w:bCs/>
          <w:sz w:val="24"/>
          <w:szCs w:val="24"/>
        </w:rPr>
        <w:t xml:space="preserve">Расчетные показатели минимально допустимого уровня обеспеченности объектами местного значения </w:t>
      </w:r>
      <w:r w:rsidRPr="00EE7DF3">
        <w:rPr>
          <w:sz w:val="24"/>
          <w:szCs w:val="24"/>
        </w:rPr>
        <w:t>Колышлейского района Пензенской области</w:t>
      </w:r>
      <w:r w:rsidRPr="00EE7DF3">
        <w:rPr>
          <w:bCs/>
          <w:sz w:val="24"/>
          <w:szCs w:val="24"/>
        </w:rPr>
        <w:t xml:space="preserve"> и расчетные показатели максимально допустимого уровня территориальной доступности таких объектов для населения Колышлейского района Пензенской области.</w:t>
      </w:r>
    </w:p>
    <w:p w:rsidR="00607687" w:rsidRPr="00EE7DF3" w:rsidRDefault="00607687" w:rsidP="00EE7DF3">
      <w:pPr>
        <w:ind w:right="-1" w:firstLine="709"/>
        <w:jc w:val="both"/>
        <w:rPr>
          <w:sz w:val="24"/>
          <w:szCs w:val="24"/>
        </w:rPr>
      </w:pPr>
      <w:r w:rsidRPr="00EE7DF3">
        <w:rPr>
          <w:sz w:val="24"/>
          <w:szCs w:val="24"/>
        </w:rPr>
        <w:t>1.1. Расчетные показатели по объектам, относящимся к областям электро- и  газоснабжения Колышлейского района Пензенской области.</w:t>
      </w:r>
    </w:p>
    <w:p w:rsidR="00607687" w:rsidRPr="00EE7DF3" w:rsidRDefault="00607687" w:rsidP="00EE7DF3">
      <w:pPr>
        <w:ind w:right="-1" w:firstLine="709"/>
        <w:jc w:val="both"/>
        <w:rPr>
          <w:sz w:val="24"/>
          <w:szCs w:val="24"/>
        </w:rPr>
      </w:pPr>
      <w:r w:rsidRPr="00EE7DF3">
        <w:rPr>
          <w:sz w:val="24"/>
          <w:szCs w:val="24"/>
        </w:rPr>
        <w:t>1.1.1. Расчетные показатели объектов, относящихся к области электроснабжения Колышлейского района Пензенской области:</w:t>
      </w:r>
    </w:p>
    <w:p w:rsidR="00607687" w:rsidRPr="0000442C" w:rsidRDefault="00607687" w:rsidP="00607687">
      <w:pPr>
        <w:jc w:val="right"/>
        <w:rPr>
          <w:szCs w:val="24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1440"/>
        <w:gridCol w:w="1524"/>
        <w:gridCol w:w="1575"/>
        <w:gridCol w:w="1332"/>
      </w:tblGrid>
      <w:tr w:rsidR="00607687" w:rsidRPr="009F10AA" w:rsidTr="00CE0777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№</w:t>
            </w:r>
          </w:p>
          <w:p w:rsidR="00607687" w:rsidRPr="009F10AA" w:rsidRDefault="00607687" w:rsidP="00CE0777">
            <w:pPr>
              <w:contextualSpacing/>
              <w:jc w:val="center"/>
            </w:pPr>
            <w:r w:rsidRPr="009F10AA"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Наименование объекта</w:t>
            </w:r>
          </w:p>
          <w:p w:rsidR="00607687" w:rsidRPr="009F10AA" w:rsidRDefault="00607687" w:rsidP="00CE0777">
            <w:pPr>
              <w:contextualSpacing/>
              <w:jc w:val="center"/>
            </w:pPr>
            <w:r w:rsidRPr="009F10AA">
              <w:t>(Наименование ресурса)*</w:t>
            </w:r>
          </w:p>
        </w:tc>
        <w:tc>
          <w:tcPr>
            <w:tcW w:w="2964" w:type="dxa"/>
            <w:gridSpan w:val="2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Минимально допустимый уровень обеспеченности</w:t>
            </w:r>
          </w:p>
        </w:tc>
        <w:tc>
          <w:tcPr>
            <w:tcW w:w="2907" w:type="dxa"/>
            <w:gridSpan w:val="2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Максимально допустимый уровень территориальной доступности</w:t>
            </w: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Единица измерения</w:t>
            </w: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Величина</w:t>
            </w:r>
          </w:p>
        </w:tc>
        <w:tc>
          <w:tcPr>
            <w:tcW w:w="1575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Единица измерения</w:t>
            </w:r>
          </w:p>
        </w:tc>
        <w:tc>
          <w:tcPr>
            <w:tcW w:w="1332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Величина</w:t>
            </w: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1.</w:t>
            </w: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 xml:space="preserve">Электроэнергия, электропотребление 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F10AA">
              <w:rPr>
                <w:color w:val="auto"/>
                <w:sz w:val="20"/>
                <w:szCs w:val="20"/>
              </w:rPr>
              <w:t>кВт·ч  / год на 1 чел.</w:t>
            </w: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</w:pPr>
          </w:p>
        </w:tc>
        <w:tc>
          <w:tcPr>
            <w:tcW w:w="2907" w:type="dxa"/>
            <w:gridSpan w:val="2"/>
            <w:vMerge w:val="restart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Не нормируется</w:t>
            </w: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Поселки и сельские поселения</w:t>
            </w:r>
          </w:p>
          <w:p w:rsidR="00607687" w:rsidRPr="009F10AA" w:rsidRDefault="00607687" w:rsidP="00CE0777">
            <w:pPr>
              <w:contextualSpacing/>
            </w:pPr>
            <w:r w:rsidRPr="009F10AA">
              <w:t>(без кондиционеров):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-не оборудованные стационарными электроплитами;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950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-оборудованные стационарным электроплитами (100% охвата)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1350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2.</w:t>
            </w: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r w:rsidRPr="009F10AA">
              <w:t xml:space="preserve">Электроэнергия, </w:t>
            </w:r>
          </w:p>
          <w:p w:rsidR="00607687" w:rsidRPr="009F10AA" w:rsidRDefault="00607687" w:rsidP="00CE0777">
            <w:r w:rsidRPr="009F10AA">
              <w:t xml:space="preserve">использование максимума электрической нагрузки 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F10AA">
              <w:rPr>
                <w:color w:val="auto"/>
                <w:sz w:val="20"/>
                <w:szCs w:val="20"/>
              </w:rPr>
              <w:t>ч / год</w:t>
            </w: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Поселки и сельские поселения</w:t>
            </w:r>
          </w:p>
          <w:p w:rsidR="00607687" w:rsidRPr="009F10AA" w:rsidRDefault="00607687" w:rsidP="00CE0777">
            <w:pPr>
              <w:contextualSpacing/>
            </w:pPr>
            <w:r w:rsidRPr="009F10AA">
              <w:t>(без кондиционеров):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-не оборудованные стационарными электроплитами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4100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-оборудованные стационарным электроплитами (100% охвата)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4400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3.</w:t>
            </w: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r w:rsidRPr="009F10AA">
              <w:t>Электрические нагрузки *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F10AA">
              <w:rPr>
                <w:color w:val="auto"/>
                <w:sz w:val="20"/>
                <w:szCs w:val="20"/>
              </w:rPr>
              <w:t>кВт</w:t>
            </w: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-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</w:tr>
    </w:tbl>
    <w:p w:rsidR="00607687" w:rsidRPr="0000442C" w:rsidRDefault="00607687" w:rsidP="00607687">
      <w:pPr>
        <w:ind w:firstLine="709"/>
        <w:contextualSpacing/>
        <w:rPr>
          <w:szCs w:val="24"/>
        </w:rPr>
      </w:pPr>
    </w:p>
    <w:p w:rsidR="00607687" w:rsidRPr="009F10AA" w:rsidRDefault="00607687" w:rsidP="00607687">
      <w:pPr>
        <w:pStyle w:val="ConsPlusCell"/>
        <w:jc w:val="both"/>
        <w:rPr>
          <w:rFonts w:ascii="Times New Roman" w:hAnsi="Times New Roman" w:cs="Times New Roman"/>
        </w:rPr>
      </w:pPr>
      <w:r w:rsidRPr="009F10AA">
        <w:rPr>
          <w:rFonts w:ascii="Times New Roman" w:hAnsi="Times New Roman" w:cs="Times New Roman"/>
          <w:u w:val="single"/>
        </w:rPr>
        <w:t>Примечания:</w:t>
      </w:r>
    </w:p>
    <w:p w:rsidR="00607687" w:rsidRPr="009F10AA" w:rsidRDefault="00607687" w:rsidP="00607687">
      <w:pPr>
        <w:pStyle w:val="ConsPlusCell"/>
        <w:ind w:firstLine="567"/>
        <w:jc w:val="both"/>
        <w:rPr>
          <w:rFonts w:ascii="Times New Roman" w:hAnsi="Times New Roman" w:cs="Times New Roman"/>
        </w:rPr>
      </w:pPr>
      <w:r w:rsidRPr="009F10AA">
        <w:rPr>
          <w:rFonts w:ascii="Times New Roman" w:hAnsi="Times New Roman" w:cs="Times New Roman"/>
        </w:rPr>
        <w:t xml:space="preserve">а) Условия применения  стационарных электроплит в жилой застройке, а также районы применения населением бытовых кондиционеров принимать в соответствии с </w:t>
      </w:r>
      <w:hyperlink r:id="rId8" w:history="1">
        <w:r w:rsidRPr="009F10AA">
          <w:rPr>
            <w:rFonts w:ascii="Times New Roman" w:hAnsi="Times New Roman" w:cs="Times New Roman"/>
          </w:rPr>
          <w:t>СП 54.13330</w:t>
        </w:r>
      </w:hyperlink>
      <w:r w:rsidRPr="009F10AA">
        <w:rPr>
          <w:rFonts w:ascii="Times New Roman" w:hAnsi="Times New Roman" w:cs="Times New Roman"/>
        </w:rPr>
        <w:t>.</w:t>
      </w:r>
    </w:p>
    <w:p w:rsidR="00607687" w:rsidRPr="009F10AA" w:rsidRDefault="00607687" w:rsidP="00607687">
      <w:pPr>
        <w:pStyle w:val="ConsPlusCell"/>
        <w:ind w:firstLine="567"/>
        <w:jc w:val="both"/>
        <w:rPr>
          <w:rFonts w:ascii="Times New Roman" w:hAnsi="Times New Roman" w:cs="Times New Roman"/>
        </w:rPr>
      </w:pPr>
      <w:r w:rsidRPr="009F10AA">
        <w:rPr>
          <w:rFonts w:ascii="Times New Roman" w:hAnsi="Times New Roman" w:cs="Times New Roman"/>
        </w:rPr>
        <w:lastRenderedPageBreak/>
        <w:t>б)(*) Расчёт электрических нагрузок для разных типов застройки следует производить в соответствии с нормами РД 34.20.185-94.</w:t>
      </w:r>
    </w:p>
    <w:p w:rsidR="00607687" w:rsidRPr="009F10AA" w:rsidRDefault="00607687" w:rsidP="009F10AA">
      <w:pPr>
        <w:ind w:right="-1" w:firstLine="709"/>
        <w:jc w:val="both"/>
        <w:rPr>
          <w:sz w:val="24"/>
          <w:szCs w:val="24"/>
        </w:rPr>
      </w:pPr>
    </w:p>
    <w:p w:rsidR="00607687" w:rsidRPr="009F10AA" w:rsidRDefault="00607687" w:rsidP="009F10AA">
      <w:pPr>
        <w:ind w:right="-1"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1.1.2. Расчетные показатели объектов, относящихся к области газоснабжения Колышлейского района Пензенской области.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"/>
        <w:gridCol w:w="3514"/>
        <w:gridCol w:w="1475"/>
        <w:gridCol w:w="1269"/>
        <w:gridCol w:w="1440"/>
        <w:gridCol w:w="1320"/>
      </w:tblGrid>
      <w:tr w:rsidR="00607687" w:rsidRPr="00115D5C" w:rsidTr="00CE0777">
        <w:trPr>
          <w:trHeight w:val="20"/>
        </w:trPr>
        <w:tc>
          <w:tcPr>
            <w:tcW w:w="702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3514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(Наименование ресурса)*</w:t>
            </w:r>
          </w:p>
        </w:tc>
        <w:tc>
          <w:tcPr>
            <w:tcW w:w="2744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60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3514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6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44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32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1.</w:t>
            </w:r>
          </w:p>
        </w:tc>
        <w:tc>
          <w:tcPr>
            <w:tcW w:w="351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Природный газ, при горячем водоснабжении от газовых водонагревателей **</w:t>
            </w:r>
          </w:p>
        </w:tc>
        <w:tc>
          <w:tcPr>
            <w:tcW w:w="14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  <w:r w:rsidRPr="00115D5C">
              <w:rPr>
                <w:szCs w:val="24"/>
                <w:vertAlign w:val="superscript"/>
              </w:rPr>
              <w:t xml:space="preserve">3 </w:t>
            </w:r>
            <w:r w:rsidRPr="00115D5C">
              <w:rPr>
                <w:szCs w:val="24"/>
              </w:rPr>
              <w:t>/ год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чел.</w:t>
            </w:r>
          </w:p>
        </w:tc>
        <w:tc>
          <w:tcPr>
            <w:tcW w:w="126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</w:rPr>
              <w:t>300</w:t>
            </w:r>
          </w:p>
        </w:tc>
        <w:tc>
          <w:tcPr>
            <w:tcW w:w="2760" w:type="dxa"/>
            <w:gridSpan w:val="2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2.</w:t>
            </w:r>
          </w:p>
        </w:tc>
        <w:tc>
          <w:tcPr>
            <w:tcW w:w="351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Природный газ, </w:t>
            </w:r>
            <w:r w:rsidRPr="00115D5C">
              <w:rPr>
                <w:rFonts w:cs="Calibri"/>
              </w:rPr>
              <w:t>при отсутствии всяких видов горячего водоснабжения</w:t>
            </w:r>
          </w:p>
        </w:tc>
        <w:tc>
          <w:tcPr>
            <w:tcW w:w="14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  <w:r w:rsidRPr="00115D5C">
              <w:rPr>
                <w:szCs w:val="24"/>
                <w:vertAlign w:val="superscript"/>
              </w:rPr>
              <w:t xml:space="preserve">3 </w:t>
            </w:r>
            <w:r w:rsidRPr="00115D5C">
              <w:rPr>
                <w:szCs w:val="24"/>
              </w:rPr>
              <w:t>/ год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чел.</w:t>
            </w:r>
          </w:p>
        </w:tc>
        <w:tc>
          <w:tcPr>
            <w:tcW w:w="126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</w:rPr>
              <w:t>220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Default="00607687" w:rsidP="00607687">
      <w:pPr>
        <w:ind w:firstLine="709"/>
        <w:contextualSpacing/>
        <w:rPr>
          <w:szCs w:val="24"/>
          <w:u w:val="single"/>
        </w:rPr>
      </w:pPr>
    </w:p>
    <w:p w:rsidR="00607687" w:rsidRPr="00115D5C" w:rsidRDefault="00607687" w:rsidP="00607687">
      <w:pPr>
        <w:ind w:firstLine="709"/>
        <w:contextualSpacing/>
        <w:rPr>
          <w:szCs w:val="24"/>
          <w:u w:val="single"/>
        </w:rPr>
      </w:pPr>
      <w:r w:rsidRPr="00115D5C">
        <w:rPr>
          <w:szCs w:val="24"/>
          <w:u w:val="single"/>
        </w:rPr>
        <w:t>Примечания:</w:t>
      </w:r>
    </w:p>
    <w:p w:rsidR="00607687" w:rsidRPr="00115D5C" w:rsidRDefault="00607687" w:rsidP="00607687">
      <w:pPr>
        <w:ind w:right="-1" w:firstLine="567"/>
        <w:contextualSpacing/>
        <w:rPr>
          <w:szCs w:val="24"/>
        </w:rPr>
      </w:pPr>
      <w:r w:rsidRPr="00115D5C">
        <w:rPr>
          <w:szCs w:val="24"/>
        </w:rPr>
        <w:t>а) (*) Для определения в целях градостроительного проектирования минимально допустимого уровня обеспеченности объектами,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</w:t>
      </w:r>
    </w:p>
    <w:p w:rsidR="00607687" w:rsidRPr="00115D5C" w:rsidRDefault="00607687" w:rsidP="00607687">
      <w:pPr>
        <w:ind w:right="-1" w:firstLine="567"/>
        <w:contextualSpacing/>
        <w:rPr>
          <w:szCs w:val="24"/>
        </w:rPr>
      </w:pPr>
      <w:r w:rsidRPr="00115D5C">
        <w:rPr>
          <w:szCs w:val="24"/>
        </w:rPr>
        <w:t>б) (**) Нормы расхода природного газа следует использовать в целях градостроительного проектирования в качестве укрупнённых показателей расхода (потребления) газа при расчётной теплоте сгорания 34 МДж/м3 (8000 ккал/ м3)</w:t>
      </w:r>
    </w:p>
    <w:p w:rsidR="00607687" w:rsidRPr="00115D5C" w:rsidRDefault="00607687" w:rsidP="00607687">
      <w:pPr>
        <w:contextualSpacing/>
        <w:rPr>
          <w:szCs w:val="24"/>
        </w:rPr>
      </w:pPr>
    </w:p>
    <w:p w:rsidR="00607687" w:rsidRPr="009F10AA" w:rsidRDefault="00607687" w:rsidP="009F10AA">
      <w:pPr>
        <w:ind w:right="-1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1.2.</w:t>
      </w:r>
      <w:r w:rsidRPr="009F10AA">
        <w:rPr>
          <w:b/>
          <w:sz w:val="24"/>
          <w:szCs w:val="24"/>
        </w:rPr>
        <w:t xml:space="preserve"> </w:t>
      </w:r>
      <w:r w:rsidRPr="009F10AA">
        <w:rPr>
          <w:sz w:val="24"/>
          <w:szCs w:val="24"/>
        </w:rPr>
        <w:t>Расчетные показатели для автомобильных дорог местного значения вне границ населенных пунктов в границах Колышлейского района Пензенской области.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1560"/>
        <w:gridCol w:w="992"/>
        <w:gridCol w:w="283"/>
        <w:gridCol w:w="843"/>
        <w:gridCol w:w="290"/>
        <w:gridCol w:w="1277"/>
        <w:gridCol w:w="1193"/>
      </w:tblGrid>
      <w:tr w:rsidR="00607687" w:rsidRPr="00115D5C" w:rsidTr="00CE0777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2835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678" w:type="dxa"/>
            <w:gridSpan w:val="4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60" w:type="dxa"/>
            <w:gridSpan w:val="3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Merge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2118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567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Площадки отдыха</w:t>
            </w: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ind w:left="-108" w:right="-3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Вместимость (автомобилей)</w:t>
            </w:r>
          </w:p>
        </w:tc>
        <w:tc>
          <w:tcPr>
            <w:tcW w:w="2118" w:type="dxa"/>
            <w:gridSpan w:val="3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75"/>
              <w:rPr>
                <w:szCs w:val="24"/>
              </w:rPr>
            </w:pPr>
            <w:r w:rsidRPr="00115D5C">
              <w:rPr>
                <w:szCs w:val="24"/>
              </w:rPr>
              <w:t xml:space="preserve"> 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75"/>
              <w:rPr>
                <w:szCs w:val="24"/>
              </w:rPr>
            </w:pPr>
            <w:r w:rsidRPr="00115D5C">
              <w:rPr>
                <w:szCs w:val="24"/>
              </w:rPr>
              <w:t>10 - на дорогах категории IV.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540"/>
              <w:jc w:val="center"/>
              <w:rPr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left="-108" w:firstLine="1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Расстояние между площадками на дорогах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5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 45 - 55 км - на дорогах катего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 xml:space="preserve">рии IV. 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Автозаправочные станции</w:t>
            </w:r>
          </w:p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540"/>
              <w:contextualSpacing/>
              <w:jc w:val="center"/>
              <w:rPr>
                <w:szCs w:val="24"/>
              </w:rPr>
            </w:pPr>
          </w:p>
        </w:tc>
        <w:tc>
          <w:tcPr>
            <w:tcW w:w="843" w:type="dxa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при интенсивности движения</w:t>
            </w:r>
          </w:p>
        </w:tc>
        <w:tc>
          <w:tcPr>
            <w:tcW w:w="1567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Расстояние между АЗС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км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4878" w:type="dxa"/>
            <w:gridSpan w:val="6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одностороннем размещении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Заправок в сутки</w:t>
            </w: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1000-2000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30-40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2000-3000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40-50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750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3000-5000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40-50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4878" w:type="dxa"/>
            <w:gridSpan w:val="6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2-х стороннем размещении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750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5000-7000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50-60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7000-20000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40-50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20-25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Автобусные остановки</w:t>
            </w: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остановка</w:t>
            </w:r>
          </w:p>
        </w:tc>
        <w:tc>
          <w:tcPr>
            <w:tcW w:w="2408" w:type="dxa"/>
            <w:gridSpan w:val="4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>ние между остановками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ind w:left="-108" w:right="-49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дорогах катего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 xml:space="preserve">рий I - III не чаще чем через 3 км. 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Станции технического обслуживания</w:t>
            </w: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Число постов</w:t>
            </w: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интенсив-ности движения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>ние между СТО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Величии-</w:t>
            </w:r>
            <w:r w:rsidRPr="00115D5C">
              <w:rPr>
                <w:szCs w:val="24"/>
              </w:rPr>
              <w:t>на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4878" w:type="dxa"/>
            <w:gridSpan w:val="6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одностороннем размещении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150-200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4878" w:type="dxa"/>
            <w:gridSpan w:val="6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2-х стороннем размещении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80-200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100-200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Мотели и кемпинги</w:t>
            </w: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Число спальных мест</w:t>
            </w:r>
          </w:p>
        </w:tc>
        <w:tc>
          <w:tcPr>
            <w:tcW w:w="2408" w:type="dxa"/>
            <w:gridSpan w:val="4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Принимать с учетом численности проезжающих автотуристов и интенсивности движения автомобилей междугородных и международных перевозок. 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ind w:right="-108" w:hanging="107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Расстояние между мотелями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более 500км</w:t>
            </w:r>
          </w:p>
        </w:tc>
      </w:tr>
    </w:tbl>
    <w:p w:rsidR="00607687" w:rsidRDefault="00607687" w:rsidP="00607687">
      <w:pPr>
        <w:rPr>
          <w:szCs w:val="24"/>
          <w:u w:val="single"/>
        </w:rPr>
      </w:pPr>
    </w:p>
    <w:p w:rsidR="00607687" w:rsidRPr="009F10AA" w:rsidRDefault="00607687" w:rsidP="009F10AA">
      <w:pPr>
        <w:jc w:val="both"/>
        <w:rPr>
          <w:u w:val="single"/>
        </w:rPr>
      </w:pPr>
      <w:r w:rsidRPr="009F10AA">
        <w:rPr>
          <w:u w:val="single"/>
        </w:rPr>
        <w:t>Примечания:</w:t>
      </w:r>
    </w:p>
    <w:p w:rsidR="00607687" w:rsidRPr="009F10AA" w:rsidRDefault="00607687" w:rsidP="009F10AA">
      <w:pPr>
        <w:pStyle w:val="ConsPlusCell"/>
        <w:ind w:firstLine="567"/>
        <w:contextualSpacing/>
        <w:jc w:val="both"/>
        <w:rPr>
          <w:rFonts w:ascii="Times New Roman" w:hAnsi="Times New Roman" w:cs="Times New Roman"/>
        </w:rPr>
      </w:pPr>
      <w:r w:rsidRPr="009F10AA">
        <w:rPr>
          <w:rFonts w:ascii="Times New Roman" w:hAnsi="Times New Roman" w:cs="Times New Roman"/>
        </w:rPr>
        <w:t>а) При расположении АЗС в зоне пересечения  автодорог ее мощность должна быть уточнена с учетом протяженности всех обслуживаемых прилегающих дорог, интенсивности движения и других расчетных показателей на этих участках</w:t>
      </w:r>
    </w:p>
    <w:p w:rsidR="00607687" w:rsidRPr="009F10AA" w:rsidRDefault="00607687" w:rsidP="009F10AA">
      <w:pPr>
        <w:autoSpaceDE w:val="0"/>
        <w:autoSpaceDN w:val="0"/>
        <w:adjustRightInd w:val="0"/>
        <w:ind w:firstLine="567"/>
        <w:contextualSpacing/>
        <w:jc w:val="both"/>
      </w:pPr>
      <w:r w:rsidRPr="009F10AA">
        <w:t>б) При размещении зданий и сооружений автомобильного сервиса необходимо учитывать наличие энергоснабжения, водоснабжения и обслуживающего персонала, а также возможность их дальнейшего развития. При дорожных станциях технического обслуживания целесообразно предусматривать АЗС.</w:t>
      </w:r>
    </w:p>
    <w:p w:rsidR="00607687" w:rsidRPr="009F10AA" w:rsidRDefault="00607687" w:rsidP="009F10AA">
      <w:pPr>
        <w:autoSpaceDE w:val="0"/>
        <w:autoSpaceDN w:val="0"/>
        <w:adjustRightInd w:val="0"/>
        <w:ind w:firstLine="567"/>
        <w:contextualSpacing/>
        <w:jc w:val="both"/>
      </w:pPr>
      <w:r w:rsidRPr="009F10AA">
        <w:t>В составе мотелей целесообразно предусматривать дорожные станции технического обслуживания, АЗС, пункты питания и торговли.</w:t>
      </w:r>
    </w:p>
    <w:p w:rsidR="00607687" w:rsidRPr="009F10AA" w:rsidRDefault="00607687" w:rsidP="009F10AA">
      <w:pPr>
        <w:autoSpaceDE w:val="0"/>
        <w:autoSpaceDN w:val="0"/>
        <w:adjustRightInd w:val="0"/>
        <w:ind w:firstLine="567"/>
        <w:contextualSpacing/>
        <w:jc w:val="both"/>
      </w:pPr>
      <w:r w:rsidRPr="009F10AA">
        <w:t>При объектах автомобильного сервиса при необходимости следует размещать пункты питания и торговли.</w:t>
      </w:r>
    </w:p>
    <w:p w:rsidR="00607687" w:rsidRPr="009F10AA" w:rsidRDefault="00607687" w:rsidP="009F10AA">
      <w:pPr>
        <w:autoSpaceDE w:val="0"/>
        <w:autoSpaceDN w:val="0"/>
        <w:adjustRightInd w:val="0"/>
        <w:ind w:firstLine="567"/>
        <w:contextualSpacing/>
        <w:jc w:val="both"/>
      </w:pPr>
      <w:r w:rsidRPr="009F10AA">
        <w:t>Специальные площадки для кратковременной остановки автомобилей предусматривают у пунктов питания, торговли, скорой помощи, источников питьевой воды и в других местах с систематическими остановками автомобилей. На дорогах категорий I - III их следует размещать за пределами земляного полотна.</w:t>
      </w:r>
    </w:p>
    <w:p w:rsidR="00607687" w:rsidRPr="009F10AA" w:rsidRDefault="00607687" w:rsidP="009F10AA">
      <w:pPr>
        <w:ind w:firstLine="567"/>
        <w:contextualSpacing/>
        <w:rPr>
          <w:b/>
          <w:sz w:val="24"/>
          <w:szCs w:val="24"/>
          <w:u w:val="single"/>
        </w:rPr>
      </w:pPr>
    </w:p>
    <w:p w:rsidR="00607687" w:rsidRPr="009F10AA" w:rsidRDefault="00607687" w:rsidP="009F10AA">
      <w:pPr>
        <w:pStyle w:val="2"/>
        <w:keepNext w:val="0"/>
        <w:keepLines w:val="0"/>
        <w:widowControl w:val="0"/>
        <w:spacing w:after="240" w:line="240" w:lineRule="atLeast"/>
        <w:ind w:firstLine="567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3. Расчетные показатели объектов местного значения  Колышлейского района Пензенской области, относящихся к сфере образования.</w:t>
      </w:r>
    </w:p>
    <w:p w:rsidR="00607687" w:rsidRPr="009F10AA" w:rsidRDefault="00607687" w:rsidP="009F10AA">
      <w:pPr>
        <w:ind w:firstLine="567"/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t xml:space="preserve">1.3.1. Объекты дошкольного образования Колышлейского района Пензенской области.  </w:t>
      </w:r>
    </w:p>
    <w:p w:rsidR="00607687" w:rsidRPr="009F10AA" w:rsidRDefault="00607687" w:rsidP="009F10AA">
      <w:pPr>
        <w:contextualSpacing/>
        <w:rPr>
          <w:sz w:val="16"/>
          <w:szCs w:val="16"/>
        </w:rPr>
      </w:pPr>
      <w:r w:rsidRPr="009F10AA">
        <w:rPr>
          <w:sz w:val="16"/>
          <w:szCs w:val="16"/>
        </w:rPr>
        <w:t xml:space="preserve">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164"/>
        <w:gridCol w:w="1551"/>
        <w:gridCol w:w="2130"/>
        <w:gridCol w:w="1353"/>
        <w:gridCol w:w="1185"/>
      </w:tblGrid>
      <w:tr w:rsidR="00607687" w:rsidRPr="00115D5C" w:rsidTr="00CE0777">
        <w:trPr>
          <w:trHeight w:val="20"/>
        </w:trPr>
        <w:tc>
          <w:tcPr>
            <w:tcW w:w="540" w:type="dxa"/>
            <w:vMerge w:val="restart"/>
            <w:vAlign w:val="center"/>
          </w:tcPr>
          <w:p w:rsidR="00607687" w:rsidRPr="00F43318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 xml:space="preserve"> пп</w:t>
            </w:r>
          </w:p>
        </w:tc>
        <w:tc>
          <w:tcPr>
            <w:tcW w:w="3164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681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538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54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3164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21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35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1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54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1.</w:t>
            </w:r>
          </w:p>
        </w:tc>
        <w:tc>
          <w:tcPr>
            <w:tcW w:w="316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Дошкольная образовательная организация</w:t>
            </w:r>
          </w:p>
        </w:tc>
        <w:tc>
          <w:tcPr>
            <w:tcW w:w="155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мест на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 жителей</w:t>
            </w:r>
          </w:p>
        </w:tc>
        <w:tc>
          <w:tcPr>
            <w:tcW w:w="21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rFonts w:cs="Calibri"/>
              </w:rPr>
              <w:t xml:space="preserve">Расчет по демографии* с </w:t>
            </w:r>
            <w:r w:rsidRPr="00115D5C">
              <w:rPr>
                <w:rFonts w:cs="Calibri"/>
              </w:rPr>
              <w:lastRenderedPageBreak/>
              <w:t>учетом уровня обеспеченности детей дошкольными образовательными организациями для ориентировочных расчетов</w:t>
            </w:r>
            <w:r w:rsidRPr="00115D5C">
              <w:rPr>
                <w:szCs w:val="24"/>
              </w:rPr>
              <w:t xml:space="preserve">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21-31***</w:t>
            </w:r>
          </w:p>
        </w:tc>
        <w:tc>
          <w:tcPr>
            <w:tcW w:w="135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м</w:t>
            </w:r>
          </w:p>
        </w:tc>
        <w:tc>
          <w:tcPr>
            <w:tcW w:w="11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 ****</w:t>
            </w:r>
          </w:p>
        </w:tc>
      </w:tr>
      <w:tr w:rsidR="00607687" w:rsidRPr="00115D5C" w:rsidTr="00CE0777">
        <w:trPr>
          <w:trHeight w:val="20"/>
        </w:trPr>
        <w:tc>
          <w:tcPr>
            <w:tcW w:w="54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316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Дошкольная образовательная организация</w:t>
            </w:r>
            <w:r w:rsidRPr="00115D5C">
              <w:rPr>
                <w:szCs w:val="24"/>
              </w:rPr>
              <w:t xml:space="preserve"> специализированного типа</w:t>
            </w:r>
          </w:p>
        </w:tc>
        <w:tc>
          <w:tcPr>
            <w:tcW w:w="155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  <w:r w:rsidRPr="00115D5C">
              <w:rPr>
                <w:szCs w:val="24"/>
              </w:rPr>
              <w:t xml:space="preserve"> от численности детей 1-6 лет</w:t>
            </w:r>
          </w:p>
        </w:tc>
        <w:tc>
          <w:tcPr>
            <w:tcW w:w="21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2538" w:type="dxa"/>
            <w:gridSpan w:val="2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54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3.</w:t>
            </w:r>
          </w:p>
        </w:tc>
        <w:tc>
          <w:tcPr>
            <w:tcW w:w="316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Дошкольная образовательная организация</w:t>
            </w:r>
            <w:r w:rsidRPr="00115D5C">
              <w:rPr>
                <w:szCs w:val="24"/>
              </w:rPr>
              <w:t xml:space="preserve"> оздоровительная</w:t>
            </w:r>
          </w:p>
        </w:tc>
        <w:tc>
          <w:tcPr>
            <w:tcW w:w="155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  <w:r w:rsidRPr="00115D5C">
              <w:rPr>
                <w:szCs w:val="24"/>
              </w:rPr>
              <w:t xml:space="preserve"> от численности детей 1-6 лет</w:t>
            </w:r>
          </w:p>
        </w:tc>
        <w:tc>
          <w:tcPr>
            <w:tcW w:w="21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12</w:t>
            </w:r>
          </w:p>
        </w:tc>
        <w:tc>
          <w:tcPr>
            <w:tcW w:w="2538" w:type="dxa"/>
            <w:gridSpan w:val="2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Default="00607687" w:rsidP="00607687">
      <w:pPr>
        <w:spacing w:line="312" w:lineRule="auto"/>
        <w:contextualSpacing/>
        <w:rPr>
          <w:szCs w:val="24"/>
          <w:u w:val="single"/>
        </w:rPr>
      </w:pPr>
    </w:p>
    <w:p w:rsidR="00607687" w:rsidRPr="009F10AA" w:rsidRDefault="00607687" w:rsidP="009F10AA">
      <w:pPr>
        <w:spacing w:line="312" w:lineRule="auto"/>
        <w:contextualSpacing/>
        <w:jc w:val="both"/>
        <w:rPr>
          <w:u w:val="single"/>
        </w:rPr>
      </w:pPr>
      <w:r w:rsidRPr="009F10AA">
        <w:rPr>
          <w:u w:val="single"/>
        </w:rPr>
        <w:t>Примечания: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rFonts w:cs="Calibri"/>
          <w:sz w:val="20"/>
          <w:szCs w:val="20"/>
        </w:rPr>
      </w:pPr>
      <w:r w:rsidRPr="009F10AA">
        <w:rPr>
          <w:sz w:val="20"/>
          <w:szCs w:val="20"/>
        </w:rPr>
        <w:t xml:space="preserve">а) (*) </w:t>
      </w:r>
      <w:r w:rsidRPr="009F10AA">
        <w:rPr>
          <w:bCs/>
          <w:sz w:val="20"/>
          <w:szCs w:val="20"/>
          <w:lang w:eastAsia="ru-RU"/>
        </w:rPr>
        <w:t>Объектами дошкольного образования должны быть обеспеченны 85% численности детей дошкольного возраста в том числе :</w:t>
      </w:r>
      <w:r w:rsidRPr="009F10AA">
        <w:rPr>
          <w:rFonts w:cs="Calibri"/>
          <w:sz w:val="20"/>
          <w:szCs w:val="20"/>
        </w:rPr>
        <w:t xml:space="preserve"> 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rFonts w:cs="Calibri"/>
          <w:sz w:val="20"/>
          <w:szCs w:val="20"/>
        </w:rPr>
      </w:pPr>
      <w:r w:rsidRPr="009F10AA">
        <w:rPr>
          <w:rFonts w:cs="Calibri"/>
          <w:sz w:val="20"/>
          <w:szCs w:val="20"/>
        </w:rPr>
        <w:t>-в дошкольных образовательных организациях -70%;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sz w:val="20"/>
          <w:szCs w:val="20"/>
        </w:rPr>
      </w:pPr>
      <w:r w:rsidRPr="009F10AA">
        <w:rPr>
          <w:rFonts w:cs="Calibri"/>
          <w:sz w:val="20"/>
          <w:szCs w:val="20"/>
        </w:rPr>
        <w:t>-в дошкольных образовательная организация</w:t>
      </w:r>
      <w:r w:rsidRPr="009F10AA">
        <w:rPr>
          <w:sz w:val="20"/>
          <w:szCs w:val="20"/>
        </w:rPr>
        <w:t xml:space="preserve"> специализированного типа -3%;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b/>
          <w:sz w:val="20"/>
          <w:szCs w:val="20"/>
        </w:rPr>
      </w:pPr>
      <w:r w:rsidRPr="009F10AA">
        <w:rPr>
          <w:sz w:val="20"/>
          <w:szCs w:val="20"/>
        </w:rPr>
        <w:t xml:space="preserve">-в </w:t>
      </w:r>
      <w:r w:rsidRPr="009F10AA">
        <w:rPr>
          <w:rFonts w:cs="Calibri"/>
          <w:sz w:val="20"/>
          <w:szCs w:val="20"/>
        </w:rPr>
        <w:t>дошкольных образовательных организациях</w:t>
      </w:r>
      <w:r w:rsidRPr="009F10AA">
        <w:rPr>
          <w:sz w:val="20"/>
          <w:szCs w:val="20"/>
        </w:rPr>
        <w:t xml:space="preserve"> оздоровительного типа-12%;</w:t>
      </w:r>
    </w:p>
    <w:p w:rsidR="00607687" w:rsidRPr="009F10AA" w:rsidRDefault="00607687" w:rsidP="009F10AA">
      <w:pPr>
        <w:contextualSpacing/>
        <w:jc w:val="both"/>
      </w:pPr>
      <w:r w:rsidRPr="009F10AA">
        <w:t xml:space="preserve"> б) (***)</w:t>
      </w:r>
      <w:r w:rsidRPr="009F10AA">
        <w:rPr>
          <w:rFonts w:cs="Calibri"/>
        </w:rPr>
        <w:t>сельское поселение,</w:t>
      </w:r>
      <w:r w:rsidRPr="009F10AA">
        <w:t xml:space="preserve"> (****) в сельских населенных пунктах, а также в районах индивидуальной жилой застройки допускается увеличение максимально допустимого уровня территориальной доступности детских дошкольных учреждений общего типа до 2000 м. </w:t>
      </w:r>
    </w:p>
    <w:p w:rsidR="00607687" w:rsidRDefault="00607687" w:rsidP="00607687">
      <w:pPr>
        <w:contextualSpacing/>
        <w:rPr>
          <w:szCs w:val="24"/>
        </w:rPr>
      </w:pPr>
    </w:p>
    <w:p w:rsidR="00607687" w:rsidRPr="009F10AA" w:rsidRDefault="00607687" w:rsidP="009F10AA">
      <w:pPr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1.3.2. Объекты общего образования Колышлейского района Пензенской области.</w:t>
      </w:r>
    </w:p>
    <w:p w:rsidR="00607687" w:rsidRPr="00CF3745" w:rsidRDefault="00607687" w:rsidP="00607687">
      <w:pPr>
        <w:contextualSpacing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"/>
        <w:gridCol w:w="2853"/>
        <w:gridCol w:w="2552"/>
        <w:gridCol w:w="1208"/>
        <w:gridCol w:w="1464"/>
        <w:gridCol w:w="1155"/>
      </w:tblGrid>
      <w:tr w:rsidR="00607687" w:rsidRPr="00115D5C" w:rsidTr="00CE0777">
        <w:trPr>
          <w:trHeight w:val="20"/>
        </w:trPr>
        <w:tc>
          <w:tcPr>
            <w:tcW w:w="549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 xml:space="preserve"> п/п</w:t>
            </w:r>
            <w:r w:rsidRPr="00115D5C">
              <w:rPr>
                <w:szCs w:val="24"/>
                <w:lang w:val="en-US"/>
              </w:rPr>
              <w:t>o</w:t>
            </w:r>
          </w:p>
        </w:tc>
        <w:tc>
          <w:tcPr>
            <w:tcW w:w="285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760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619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85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ind w:left="-108" w:right="-34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46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155" w:type="dxa"/>
            <w:vAlign w:val="center"/>
          </w:tcPr>
          <w:p w:rsidR="00607687" w:rsidRPr="00115D5C" w:rsidRDefault="00607687" w:rsidP="00CE0777">
            <w:pPr>
              <w:ind w:left="-87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1.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Общеобразовательная организация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учащихся 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жителей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100**</w:t>
            </w:r>
          </w:p>
        </w:tc>
        <w:tc>
          <w:tcPr>
            <w:tcW w:w="146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15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750***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Общеобразовательные организации, имеющие интернат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 заданию на проектирование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Профессиональные образовательные организации, реализующие программы подготовки квалифицированных рабочих (служащих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 заданию на проектирование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15D5C">
              <w:rPr>
                <w:szCs w:val="24"/>
              </w:rPr>
              <w:t>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 заданию на проектирование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rFonts w:cs="Calibri"/>
              </w:rPr>
            </w:pPr>
            <w:r w:rsidRPr="00115D5C">
              <w:rPr>
                <w:rFonts w:cs="Calibri"/>
              </w:rPr>
              <w:t>Организации дополнительного образования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10% от общего числа обучающихся, в том числе по видам зданий: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-дом детского творчества - 3,3%;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-станция юных техников - 0,9%;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-станция юных натуралистов - 0,4%;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-станция юных туристов - 0,4%;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 xml:space="preserve">-организация дополнительного образования в области </w:t>
            </w:r>
            <w:r w:rsidRPr="00115D5C">
              <w:rPr>
                <w:rFonts w:cs="Calibri"/>
              </w:rPr>
              <w:lastRenderedPageBreak/>
              <w:t>физической культуры и спорта - 2,3%;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D5C">
              <w:rPr>
                <w:rFonts w:cs="Calibri"/>
              </w:rPr>
              <w:t>-организация дополнительного образования, в области искусств (хореографическое, музыкальное, изобразительное искусство) -</w:t>
            </w:r>
            <w:r>
              <w:rPr>
                <w:rFonts w:cs="Calibri"/>
              </w:rPr>
              <w:t xml:space="preserve"> </w:t>
            </w:r>
            <w:r w:rsidRPr="00115D5C">
              <w:rPr>
                <w:rFonts w:cs="Calibri"/>
              </w:rPr>
              <w:t>2,7%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</w:tbl>
    <w:p w:rsidR="00607687" w:rsidRPr="00115D5C" w:rsidRDefault="00607687" w:rsidP="00607687"/>
    <w:p w:rsidR="00607687" w:rsidRPr="00115D5C" w:rsidRDefault="00607687" w:rsidP="009F10AA">
      <w:pPr>
        <w:contextualSpacing/>
        <w:jc w:val="both"/>
        <w:rPr>
          <w:szCs w:val="24"/>
          <w:u w:val="single"/>
        </w:rPr>
      </w:pPr>
      <w:r w:rsidRPr="00115D5C">
        <w:rPr>
          <w:szCs w:val="24"/>
          <w:u w:val="single"/>
        </w:rPr>
        <w:t>Примечания:</w:t>
      </w:r>
    </w:p>
    <w:p w:rsidR="00607687" w:rsidRPr="00115D5C" w:rsidRDefault="00607687" w:rsidP="009F10AA">
      <w:pPr>
        <w:contextualSpacing/>
        <w:jc w:val="both"/>
        <w:rPr>
          <w:szCs w:val="24"/>
        </w:rPr>
      </w:pPr>
      <w:r w:rsidRPr="00115D5C">
        <w:rPr>
          <w:szCs w:val="24"/>
        </w:rPr>
        <w:t xml:space="preserve">а) </w:t>
      </w:r>
      <w:r w:rsidRPr="00115D5C">
        <w:rPr>
          <w:rFonts w:cs="Calibri"/>
          <w:szCs w:val="24"/>
        </w:rPr>
        <w:t>(**)сельское поселение</w:t>
      </w:r>
      <w:r w:rsidRPr="00115D5C">
        <w:rPr>
          <w:szCs w:val="24"/>
        </w:rPr>
        <w:t xml:space="preserve">. 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szCs w:val="24"/>
        </w:rPr>
        <w:t>в)(***)</w:t>
      </w:r>
      <w:r w:rsidRPr="00115D5C">
        <w:rPr>
          <w:rFonts w:cs="Calibri"/>
        </w:rPr>
        <w:t xml:space="preserve"> Для общеобразовательных организаций, реализующие программы начального общего образования в сельской местности 2000</w:t>
      </w:r>
      <w:r>
        <w:rPr>
          <w:rFonts w:cs="Calibri"/>
        </w:rPr>
        <w:t xml:space="preserve"> </w:t>
      </w:r>
      <w:r w:rsidRPr="00115D5C">
        <w:rPr>
          <w:rFonts w:cs="Calibri"/>
        </w:rPr>
        <w:t>м. Для общеобразовательных организаций, реализующих программы основного общего и (или) среднего общего образования в сельской местности 4000</w:t>
      </w:r>
      <w:r>
        <w:rPr>
          <w:rFonts w:cs="Calibri"/>
        </w:rPr>
        <w:t xml:space="preserve"> </w:t>
      </w:r>
      <w:r w:rsidRPr="00115D5C">
        <w:rPr>
          <w:rFonts w:cs="Calibri"/>
        </w:rPr>
        <w:t>м.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В сельской местности размещение общеобразовательных учреждений должно соответствовать нижеследующим требованиям.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Предельный радиус обслуживания обучающихся II - III ступеней не должен превышать 15 км.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Транспортному обслуживанию подлежат учащиеся сельских общеобразовательных учреждений, проживающие на расстоянии свыше 1 км от учреждения. Подвоз учащихся осуществляется на транспорте, предназначенном для перевозки детей.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Предельный пешеходный подход учащихся к месту сбора на остановке должен быть не более 500 м.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250 м со стороны дороги.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предусматривается пришкольный интернат из расчета 10% мест общей вместимости учреждения.</w:t>
      </w:r>
    </w:p>
    <w:p w:rsidR="00607687" w:rsidRPr="009F10AA" w:rsidRDefault="00607687" w:rsidP="009F10AA">
      <w:pPr>
        <w:ind w:firstLine="709"/>
        <w:contextualSpacing/>
        <w:jc w:val="both"/>
        <w:rPr>
          <w:sz w:val="24"/>
          <w:szCs w:val="24"/>
        </w:rPr>
      </w:pPr>
    </w:p>
    <w:p w:rsidR="00607687" w:rsidRPr="009F10AA" w:rsidRDefault="00607687" w:rsidP="009F10AA">
      <w:pPr>
        <w:ind w:firstLine="709"/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1.4. Расчетные показатели объектов местного значения  Колышлейского района Пензенской области, относящихся к сфере здравоохранения.</w:t>
      </w:r>
    </w:p>
    <w:p w:rsidR="00607687" w:rsidRPr="009F10AA" w:rsidRDefault="00607687" w:rsidP="009F10AA">
      <w:pPr>
        <w:ind w:firstLine="567"/>
        <w:contextualSpacing/>
        <w:jc w:val="both"/>
        <w:rPr>
          <w:b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559"/>
        <w:gridCol w:w="2544"/>
        <w:gridCol w:w="1283"/>
        <w:gridCol w:w="1701"/>
      </w:tblGrid>
      <w:tr w:rsidR="00607687" w:rsidRPr="00115D5C" w:rsidTr="009F10AA">
        <w:trPr>
          <w:trHeight w:val="20"/>
        </w:trPr>
        <w:tc>
          <w:tcPr>
            <w:tcW w:w="709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1985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4103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84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ind w:left="-101" w:firstLine="101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Стационары всех типов с вспомогатель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>ными зданиями и сооружениями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коек на 1000 жителей  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>
              <w:rPr>
                <w:szCs w:val="24"/>
              </w:rPr>
              <w:t xml:space="preserve">По заданию </w:t>
            </w:r>
            <w:r w:rsidRPr="00115D5C">
              <w:rPr>
                <w:szCs w:val="24"/>
              </w:rPr>
              <w:t>на</w:t>
            </w:r>
            <w:r>
              <w:rPr>
                <w:szCs w:val="24"/>
              </w:rPr>
              <w:t xml:space="preserve">  проек-    </w:t>
            </w:r>
            <w:r>
              <w:rPr>
                <w:szCs w:val="24"/>
              </w:rPr>
              <w:br/>
            </w:r>
            <w:r w:rsidRPr="00115D5C">
              <w:rPr>
                <w:szCs w:val="24"/>
              </w:rPr>
              <w:t>тирование,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определяе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>мом</w:t>
            </w:r>
            <w:r>
              <w:rPr>
                <w:szCs w:val="24"/>
              </w:rPr>
              <w:t xml:space="preserve">у   органами здравоохранения, </w:t>
            </w:r>
            <w:r w:rsidRPr="00115D5C">
              <w:rPr>
                <w:szCs w:val="24"/>
              </w:rPr>
              <w:t>но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не менее  13,47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В том числе: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больничных-10,2;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полустационарных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1,42;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-в домах сестринского ухода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1,8;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</w:t>
            </w:r>
            <w:r>
              <w:rPr>
                <w:szCs w:val="24"/>
              </w:rPr>
              <w:t>ормируется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Амбулаторно-       </w:t>
            </w:r>
            <w:r w:rsidRPr="00115D5C">
              <w:rPr>
                <w:szCs w:val="24"/>
              </w:rPr>
              <w:br/>
              <w:t xml:space="preserve">поликлиническая    </w:t>
            </w:r>
            <w:r w:rsidRPr="00115D5C">
              <w:rPr>
                <w:szCs w:val="24"/>
              </w:rPr>
              <w:br/>
              <w:t>сеть (без стационара)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Посещений в смену на1000 жителей  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По заданию  на     </w:t>
            </w:r>
            <w:r w:rsidRPr="00115D5C">
              <w:rPr>
                <w:szCs w:val="24"/>
              </w:rPr>
              <w:br/>
              <w:t xml:space="preserve">проектирование,   </w:t>
            </w:r>
            <w:r w:rsidRPr="00115D5C">
              <w:rPr>
                <w:szCs w:val="24"/>
              </w:rPr>
              <w:br/>
              <w:t xml:space="preserve">определяемому   </w:t>
            </w:r>
            <w:r w:rsidRPr="00115D5C">
              <w:rPr>
                <w:szCs w:val="24"/>
              </w:rPr>
              <w:br/>
              <w:t xml:space="preserve">органами  </w:t>
            </w:r>
            <w:r w:rsidRPr="00115D5C">
              <w:rPr>
                <w:szCs w:val="24"/>
              </w:rPr>
              <w:br/>
              <w:t>здравоохранения, но не менее  18,15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Консультативно-    </w:t>
            </w:r>
            <w:r w:rsidRPr="00115D5C">
              <w:rPr>
                <w:szCs w:val="24"/>
              </w:rPr>
              <w:br/>
              <w:t xml:space="preserve">диагностический    </w:t>
            </w:r>
            <w:r w:rsidRPr="00115D5C">
              <w:rPr>
                <w:szCs w:val="24"/>
              </w:rPr>
              <w:br/>
              <w:t>центр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кв. метр    </w:t>
            </w:r>
            <w:r w:rsidRPr="00115D5C">
              <w:rPr>
                <w:szCs w:val="24"/>
              </w:rPr>
              <w:br/>
              <w:t xml:space="preserve"> общей площади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По заданию на проектирование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нормируется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Фельдшерский       </w:t>
            </w:r>
            <w:r w:rsidRPr="00115D5C">
              <w:rPr>
                <w:szCs w:val="24"/>
              </w:rPr>
              <w:br/>
              <w:t xml:space="preserve">или фельдшерско-   </w:t>
            </w:r>
            <w:r w:rsidRPr="00115D5C">
              <w:rPr>
                <w:szCs w:val="24"/>
              </w:rPr>
              <w:br/>
              <w:t>акушерский пункт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1       </w:t>
            </w:r>
            <w:r w:rsidRPr="00115D5C">
              <w:rPr>
                <w:szCs w:val="24"/>
              </w:rPr>
              <w:br/>
              <w:t xml:space="preserve">    объект   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По заданию на проектирование  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30 мин с использованием транспорта в сельской местности 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Станция            </w:t>
            </w:r>
            <w:r w:rsidRPr="00115D5C">
              <w:rPr>
                <w:szCs w:val="24"/>
              </w:rPr>
              <w:br/>
            </w:r>
            <w:r w:rsidRPr="00115D5C">
              <w:rPr>
                <w:szCs w:val="24"/>
              </w:rPr>
              <w:lastRenderedPageBreak/>
              <w:t xml:space="preserve">(подстанция)       </w:t>
            </w:r>
            <w:r w:rsidRPr="00115D5C">
              <w:rPr>
                <w:szCs w:val="24"/>
              </w:rPr>
              <w:br/>
              <w:t>скорой помощи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 xml:space="preserve">1 автомобиль </w:t>
            </w:r>
            <w:r w:rsidRPr="00115D5C">
              <w:rPr>
                <w:szCs w:val="24"/>
              </w:rPr>
              <w:lastRenderedPageBreak/>
              <w:t xml:space="preserve">на 1000 жителей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0,1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 пределах 15-</w:t>
            </w:r>
            <w:r w:rsidRPr="00115D5C">
              <w:rPr>
                <w:szCs w:val="24"/>
              </w:rPr>
              <w:lastRenderedPageBreak/>
              <w:t>минутной доступности автомобиля до пациента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Выдвижной пункт    </w:t>
            </w:r>
            <w:r w:rsidRPr="00115D5C">
              <w:rPr>
                <w:szCs w:val="24"/>
              </w:rPr>
              <w:br/>
              <w:t>медицинской помощи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 автомобиль на 1000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 xml:space="preserve">жителей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0,2 (для сельских поселений)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 пределах 15-минутной доступности автомобиля до пациента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Аптека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1 учреждение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1 на 13  тыс.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жителей (</w:t>
            </w:r>
            <w:r>
              <w:rPr>
                <w:szCs w:val="24"/>
              </w:rPr>
              <w:t xml:space="preserve">в </w:t>
            </w:r>
            <w:r w:rsidRPr="00115D5C">
              <w:rPr>
                <w:szCs w:val="24"/>
              </w:rPr>
              <w:t xml:space="preserve">городских поселениях).  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 xml:space="preserve">1 на 6,2  тыс. жителей (в сельских поселениях)  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701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 xml:space="preserve">800 </w:t>
            </w:r>
          </w:p>
          <w:p w:rsidR="00607687" w:rsidRPr="00115D5C" w:rsidRDefault="00607687" w:rsidP="00CE0777">
            <w:pPr>
              <w:pStyle w:val="ConsPlusCell"/>
              <w:jc w:val="both"/>
              <w:rPr>
                <w:sz w:val="24"/>
                <w:szCs w:val="24"/>
              </w:rPr>
            </w:pPr>
            <w:r w:rsidRPr="009F10AA">
              <w:rPr>
                <w:rFonts w:ascii="Times New Roman" w:hAnsi="Times New Roman" w:cs="Times New Roman"/>
              </w:rPr>
              <w:t>(30 мин с использованием транспорта в сельской местности).</w:t>
            </w:r>
          </w:p>
        </w:tc>
      </w:tr>
    </w:tbl>
    <w:p w:rsidR="00607687" w:rsidRPr="009F10AA" w:rsidRDefault="00607687" w:rsidP="009F10AA">
      <w:pPr>
        <w:spacing w:before="120"/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 xml:space="preserve">1.5. Расчетные показатели объектов местного значения </w:t>
      </w:r>
      <w:r w:rsidR="009F10AA" w:rsidRPr="009F10AA">
        <w:rPr>
          <w:sz w:val="24"/>
          <w:szCs w:val="24"/>
        </w:rPr>
        <w:t>Колышлей</w:t>
      </w:r>
      <w:r w:rsidRPr="009F10AA">
        <w:rPr>
          <w:sz w:val="24"/>
          <w:szCs w:val="24"/>
        </w:rPr>
        <w:t>ского района Пензенской области в области культуры и спорта.</w:t>
      </w:r>
    </w:p>
    <w:p w:rsidR="00607687" w:rsidRPr="009F10AA" w:rsidRDefault="00607687" w:rsidP="009F10AA">
      <w:pPr>
        <w:spacing w:before="120" w:after="120"/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1.5.1. Объекты культуры Колышлейского района Пензенской области.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977"/>
        <w:gridCol w:w="1701"/>
        <w:gridCol w:w="1435"/>
        <w:gridCol w:w="1628"/>
        <w:gridCol w:w="1473"/>
      </w:tblGrid>
      <w:tr w:rsidR="00607687" w:rsidRPr="00115D5C" w:rsidTr="00296D4A">
        <w:trPr>
          <w:trHeight w:val="20"/>
        </w:trPr>
        <w:tc>
          <w:tcPr>
            <w:tcW w:w="709" w:type="dxa"/>
            <w:vMerge w:val="restart"/>
            <w:vAlign w:val="center"/>
          </w:tcPr>
          <w:p w:rsidR="00607687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607687" w:rsidRPr="00C13A3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136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01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</w:rPr>
              <w:t>1</w:t>
            </w:r>
            <w:r w:rsidRPr="00115D5C">
              <w:rPr>
                <w:szCs w:val="24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ind w:left="-108" w:right="-92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Помещения для  культурно-массовой и политико-воспитатель- ной работы с населением, досуга и любительской деятельности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м2 площади пола на 1 тыс. чел.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50-60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В сельских поселениях Пешеходная доступность (минут) 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15D5C">
              <w:rPr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Универсальный спортивно-зрелищный зал, в том числе – с искусственным льдом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мест на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 чел.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6-9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ind w:left="-126" w:right="-163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мин. Транспортной доступности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tabs>
                <w:tab w:val="left" w:pos="2727"/>
              </w:tabs>
              <w:ind w:lef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Клубы и библиотеки сельских поселений, клубы, посетительское место  на 1 тыс. чел. для сельских поселений или их групп, тыс. чел.: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Пешеходная доступность (минут) 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Свыше 0.2 до 1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ind w:left="-124" w:right="-110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Посетительское место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500-300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Свыше 1 до 2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ind w:left="-124" w:right="-110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Посетительское место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300-230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Сельские массовые библиотеки на 1тыс. чел.</w:t>
            </w:r>
          </w:p>
          <w:p w:rsidR="00607687" w:rsidRPr="00115D5C" w:rsidRDefault="00607687" w:rsidP="00CE0777">
            <w:pPr>
              <w:rPr>
                <w:szCs w:val="24"/>
              </w:rPr>
            </w:pPr>
            <w:r>
              <w:rPr>
                <w:szCs w:val="24"/>
              </w:rPr>
              <w:t>зоны обслуживания (из расчета 30-</w:t>
            </w:r>
            <w:r w:rsidRPr="00115D5C">
              <w:rPr>
                <w:szCs w:val="24"/>
              </w:rPr>
              <w:t>минутной</w:t>
            </w:r>
            <w:r>
              <w:rPr>
                <w:szCs w:val="24"/>
              </w:rPr>
              <w:t xml:space="preserve"> дос-</w:t>
            </w:r>
            <w:r w:rsidRPr="00115D5C">
              <w:rPr>
                <w:szCs w:val="24"/>
              </w:rPr>
              <w:t>тупности ) для сельских поселений или их групп, тыс. чел.: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Пешеходная доступность (минут)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Свыше 1 до 2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 хранения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хранения на 1000 жителей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6-7,5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5-6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97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Дополнительно в центральной  библиотеке  местной системы расселения на 1 тыс. чел. системы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 хранения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хранения на 1000 жителей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4,5-5</w:t>
            </w:r>
          </w:p>
        </w:tc>
        <w:tc>
          <w:tcPr>
            <w:tcW w:w="1628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Пешеходная доступность (минут)</w:t>
            </w:r>
          </w:p>
        </w:tc>
        <w:tc>
          <w:tcPr>
            <w:tcW w:w="147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ind w:left="-124" w:right="-110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3-4</w:t>
            </w:r>
          </w:p>
        </w:tc>
        <w:tc>
          <w:tcPr>
            <w:tcW w:w="1628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Pr="009F10AA" w:rsidRDefault="00607687" w:rsidP="009F10AA">
      <w:pPr>
        <w:ind w:firstLine="709"/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lastRenderedPageBreak/>
        <w:t>1.5.2. Объекты физической культуры и массового спорта Колышлейского района Пензенской области.</w:t>
      </w:r>
    </w:p>
    <w:p w:rsidR="00607687" w:rsidRPr="009F10AA" w:rsidRDefault="00607687" w:rsidP="009F10AA">
      <w:pPr>
        <w:pStyle w:val="af"/>
        <w:spacing w:line="240" w:lineRule="auto"/>
        <w:ind w:left="0" w:firstLine="567"/>
        <w:contextualSpacing/>
        <w:rPr>
          <w:szCs w:val="24"/>
        </w:rPr>
      </w:pPr>
      <w:r w:rsidRPr="009F10AA">
        <w:rPr>
          <w:szCs w:val="24"/>
        </w:rPr>
        <w:t>- на территориях для строительства объектов местного значения Колышлейского района Пензенской области.</w:t>
      </w:r>
    </w:p>
    <w:p w:rsidR="00607687" w:rsidRPr="009F10AA" w:rsidRDefault="00607687" w:rsidP="009F10AA">
      <w:pPr>
        <w:pStyle w:val="af"/>
        <w:spacing w:line="240" w:lineRule="auto"/>
        <w:ind w:left="0" w:firstLine="567"/>
        <w:contextualSpacing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"/>
        <w:gridCol w:w="3378"/>
        <w:gridCol w:w="1646"/>
        <w:gridCol w:w="1359"/>
        <w:gridCol w:w="1585"/>
        <w:gridCol w:w="1253"/>
      </w:tblGrid>
      <w:tr w:rsidR="00607687" w:rsidRPr="00115D5C" w:rsidTr="00CE0777">
        <w:trPr>
          <w:trHeight w:val="20"/>
        </w:trPr>
        <w:tc>
          <w:tcPr>
            <w:tcW w:w="702" w:type="dxa"/>
            <w:vMerge w:val="restart"/>
            <w:vAlign w:val="center"/>
          </w:tcPr>
          <w:p w:rsidR="00607687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пп</w:t>
            </w:r>
          </w:p>
        </w:tc>
        <w:tc>
          <w:tcPr>
            <w:tcW w:w="3378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005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8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Merge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8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5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5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1.</w:t>
            </w:r>
          </w:p>
        </w:tc>
        <w:tc>
          <w:tcPr>
            <w:tcW w:w="3378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Спортивный зал общего пользования в физкультурно-спортивном центре </w:t>
            </w: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площади пола на 1000 чел.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60-80</w:t>
            </w:r>
          </w:p>
        </w:tc>
        <w:tc>
          <w:tcPr>
            <w:tcW w:w="1585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мин. транспортно-пешеходной доступности</w:t>
            </w:r>
          </w:p>
        </w:tc>
        <w:tc>
          <w:tcPr>
            <w:tcW w:w="125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2.</w:t>
            </w:r>
          </w:p>
        </w:tc>
        <w:tc>
          <w:tcPr>
            <w:tcW w:w="3378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Бассейн крытый (открытый) общего пользования </w:t>
            </w: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зеркала воды на 1000 чел.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20-25</w:t>
            </w:r>
          </w:p>
        </w:tc>
        <w:tc>
          <w:tcPr>
            <w:tcW w:w="1585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3.</w:t>
            </w:r>
          </w:p>
        </w:tc>
        <w:tc>
          <w:tcPr>
            <w:tcW w:w="3378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Территория плоскостных спортивных сооружений</w:t>
            </w: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Кв.м на 10 тыс.чел.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19494</w:t>
            </w:r>
          </w:p>
        </w:tc>
        <w:tc>
          <w:tcPr>
            <w:tcW w:w="1585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4.</w:t>
            </w:r>
          </w:p>
        </w:tc>
        <w:tc>
          <w:tcPr>
            <w:tcW w:w="3378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Помещения для физкультурно-оздоровительных занятий микрорайона</w:t>
            </w: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общ. площади на 1000 чел.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70-80</w:t>
            </w:r>
          </w:p>
        </w:tc>
        <w:tc>
          <w:tcPr>
            <w:tcW w:w="15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5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</w:t>
            </w:r>
          </w:p>
        </w:tc>
      </w:tr>
    </w:tbl>
    <w:p w:rsidR="00607687" w:rsidRPr="009F10AA" w:rsidRDefault="00607687" w:rsidP="009F10AA">
      <w:pPr>
        <w:pStyle w:val="af"/>
        <w:spacing w:line="240" w:lineRule="auto"/>
        <w:ind w:left="0" w:firstLine="567"/>
        <w:contextualSpacing/>
        <w:rPr>
          <w:sz w:val="20"/>
          <w:szCs w:val="20"/>
        </w:rPr>
      </w:pP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sz w:val="20"/>
          <w:szCs w:val="20"/>
        </w:rPr>
      </w:pPr>
      <w:r w:rsidRPr="009F10AA">
        <w:rPr>
          <w:sz w:val="20"/>
          <w:szCs w:val="20"/>
          <w:u w:val="single"/>
        </w:rPr>
        <w:t>Примечания: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sz w:val="20"/>
          <w:szCs w:val="20"/>
        </w:rPr>
      </w:pPr>
      <w:r w:rsidRPr="009F10AA">
        <w:rPr>
          <w:sz w:val="20"/>
          <w:szCs w:val="20"/>
        </w:rPr>
        <w:t xml:space="preserve">а) Физкультурно-спортивные сооружения сети общего пользования следует, как правило, объединять со спортивными объектами образовательных школ и других учебных заведений, учреждений отдыха и культуры с возможным сокращением территории. </w:t>
      </w:r>
    </w:p>
    <w:p w:rsidR="00607687" w:rsidRPr="009F10AA" w:rsidRDefault="00607687" w:rsidP="009F10AA">
      <w:pPr>
        <w:jc w:val="both"/>
        <w:rPr>
          <w:b/>
          <w:i/>
        </w:rPr>
      </w:pPr>
      <w:r w:rsidRPr="009F10AA">
        <w:rPr>
          <w:b/>
          <w:i/>
        </w:rPr>
        <w:t xml:space="preserve"> 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1.6. Расчетные показатели по организации обработки, утилизации, обезвреживания и размещения твердых коммунальных (бытовых) отходов в Колышлейского района Пензенской области.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Для организации обработки, утилизации, обезвреживания и размещения твердых коммунальных (бытовых) отходов организовываются полигоны твердых бытовых отходов, которые гарантируют санитарно-эпидемическую безопасность населения.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Полигоны ТБО размещаются за пределами жилой зоны, на обособленных территориях с обеспечением нормативных санитарно-защитных зон (не менее 500 м).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Санитарно-защитная зона должна иметь зеленые насаждения, в составе полигона следует предусматривать: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- участок захоронения отходов;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- участок для размещения по сортировке, обработке и переработке отходов;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- участок компостирования;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- административно-хозяйственная зона.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Рекомендуется следующие ориентировочные размеры площадей для полигонов ТБО с числом обслуживаемого населения от 500 до 10000 человек, диапазоном значений средней нормы накопления ТБО 1,1 – 1,3 куб. м/год на 1 человека, без учета перспективного роста населения  в течении расчетного срока эксплуатации полигона.</w:t>
      </w:r>
    </w:p>
    <w:p w:rsidR="00607687" w:rsidRPr="009F10AA" w:rsidRDefault="00607687" w:rsidP="009F10AA">
      <w:pPr>
        <w:jc w:val="both"/>
        <w:rPr>
          <w:sz w:val="24"/>
          <w:szCs w:val="24"/>
        </w:rPr>
      </w:pPr>
      <w:r w:rsidRPr="009F10AA">
        <w:rPr>
          <w:sz w:val="24"/>
          <w:szCs w:val="24"/>
        </w:rPr>
        <w:t xml:space="preserve">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1701"/>
        <w:gridCol w:w="1984"/>
        <w:gridCol w:w="1701"/>
        <w:gridCol w:w="1276"/>
      </w:tblGrid>
      <w:tr w:rsidR="00607687" w:rsidRPr="008348E5" w:rsidTr="00296D4A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№пп</w:t>
            </w:r>
          </w:p>
        </w:tc>
        <w:tc>
          <w:tcPr>
            <w:tcW w:w="2694" w:type="dxa"/>
            <w:vMerge w:val="restart"/>
            <w:vAlign w:val="center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Наименование объекта</w:t>
            </w:r>
          </w:p>
        </w:tc>
        <w:tc>
          <w:tcPr>
            <w:tcW w:w="3685" w:type="dxa"/>
            <w:gridSpan w:val="2"/>
            <w:vAlign w:val="center"/>
          </w:tcPr>
          <w:p w:rsidR="00607687" w:rsidRPr="00CF4AC2" w:rsidRDefault="00607687" w:rsidP="00CE0777">
            <w:pPr>
              <w:ind w:firstLine="34"/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77" w:type="dxa"/>
            <w:gridSpan w:val="2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8348E5" w:rsidTr="00296D4A">
        <w:trPr>
          <w:trHeight w:val="20"/>
        </w:trPr>
        <w:tc>
          <w:tcPr>
            <w:tcW w:w="567" w:type="dxa"/>
            <w:vMerge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CF4AC2" w:rsidRDefault="00607687" w:rsidP="00CE0777">
            <w:pPr>
              <w:ind w:firstLine="34"/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Величина</w:t>
            </w:r>
          </w:p>
        </w:tc>
        <w:tc>
          <w:tcPr>
            <w:tcW w:w="1701" w:type="dxa"/>
            <w:vAlign w:val="center"/>
          </w:tcPr>
          <w:p w:rsidR="00607687" w:rsidRPr="00CF4AC2" w:rsidRDefault="00607687" w:rsidP="00CE0777">
            <w:pPr>
              <w:ind w:firstLine="33"/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607687" w:rsidRPr="00CF4AC2" w:rsidRDefault="00607687" w:rsidP="00CE0777">
            <w:pPr>
              <w:tabs>
                <w:tab w:val="left" w:pos="317"/>
              </w:tabs>
              <w:ind w:firstLine="34"/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Величина</w:t>
            </w:r>
          </w:p>
        </w:tc>
      </w:tr>
      <w:tr w:rsidR="00607687" w:rsidRPr="008348E5" w:rsidTr="00296D4A">
        <w:trPr>
          <w:trHeight w:val="20"/>
        </w:trPr>
        <w:tc>
          <w:tcPr>
            <w:tcW w:w="567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Полигон ТБО</w:t>
            </w:r>
          </w:p>
        </w:tc>
        <w:tc>
          <w:tcPr>
            <w:tcW w:w="1701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8348E5">
              <w:rPr>
                <w:szCs w:val="24"/>
              </w:rPr>
              <w:t>ыс. куб. м. накопления отходов</w:t>
            </w:r>
          </w:p>
        </w:tc>
        <w:tc>
          <w:tcPr>
            <w:tcW w:w="1984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В расчете на 20-25 лет</w:t>
            </w:r>
          </w:p>
          <w:p w:rsidR="00607687" w:rsidRPr="008348E5" w:rsidRDefault="00607687" w:rsidP="00CE0777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Расстояние между полигонами</w:t>
            </w:r>
          </w:p>
        </w:tc>
        <w:tc>
          <w:tcPr>
            <w:tcW w:w="1276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По заданию на проекти-рование</w:t>
            </w:r>
          </w:p>
        </w:tc>
      </w:tr>
    </w:tbl>
    <w:p w:rsidR="00607687" w:rsidRPr="009F10AA" w:rsidRDefault="00607687" w:rsidP="00607687">
      <w:pPr>
        <w:rPr>
          <w:sz w:val="24"/>
          <w:szCs w:val="24"/>
        </w:rPr>
      </w:pPr>
    </w:p>
    <w:p w:rsidR="00607687" w:rsidRPr="009F10A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1.7. Расчетные показатели объектов местного значения Колышлейского района Пензенской области, предназначенных для создания условий обеспечения жителей услугами общественного питания, торговли и бытового обслуживания.</w:t>
      </w:r>
    </w:p>
    <w:p w:rsidR="00607687" w:rsidRPr="009F10AA" w:rsidRDefault="00607687" w:rsidP="00607687">
      <w:pPr>
        <w:ind w:firstLine="709"/>
        <w:contextualSpacing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3"/>
        <w:gridCol w:w="3037"/>
        <w:gridCol w:w="1534"/>
        <w:gridCol w:w="1530"/>
        <w:gridCol w:w="1427"/>
        <w:gridCol w:w="1550"/>
      </w:tblGrid>
      <w:tr w:rsidR="00607687" w:rsidRPr="00115D5C" w:rsidTr="00296D4A">
        <w:trPr>
          <w:trHeight w:val="20"/>
        </w:trPr>
        <w:tc>
          <w:tcPr>
            <w:tcW w:w="70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303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064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77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303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42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55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296D4A">
        <w:trPr>
          <w:trHeight w:val="20"/>
        </w:trPr>
        <w:tc>
          <w:tcPr>
            <w:tcW w:w="9781" w:type="dxa"/>
            <w:gridSpan w:val="6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Объекты общественного питания, торговли и бытового обслуживания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квартального (микрорайонного) значения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1.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Магазин продовольственных товаров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торговой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площади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70 для городских поселений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 для сельских поселений</w:t>
            </w:r>
          </w:p>
        </w:tc>
        <w:tc>
          <w:tcPr>
            <w:tcW w:w="142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550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  <w:p w:rsidR="00607687" w:rsidRPr="00115D5C" w:rsidRDefault="00607687" w:rsidP="00CE0777">
            <w:pPr>
              <w:ind w:firstLine="143"/>
              <w:rPr>
                <w:szCs w:val="24"/>
              </w:rPr>
            </w:pPr>
            <w:r w:rsidRPr="00115D5C">
              <w:rPr>
                <w:szCs w:val="24"/>
              </w:rPr>
              <w:t>при одно-, двухэтажной застройке-800</w:t>
            </w:r>
          </w:p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В сельских поселениях-</w:t>
            </w:r>
          </w:p>
          <w:p w:rsidR="00607687" w:rsidRPr="00115D5C" w:rsidRDefault="00607687" w:rsidP="00CE0777">
            <w:pPr>
              <w:ind w:firstLine="143"/>
              <w:rPr>
                <w:szCs w:val="24"/>
              </w:rPr>
            </w:pPr>
            <w:r w:rsidRPr="00115D5C">
              <w:rPr>
                <w:szCs w:val="24"/>
              </w:rPr>
              <w:t>2000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2.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Магазин непродовольственных товаров повседневного спроса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торговой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площади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 для городских поселений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 для сельских поселений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3.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Предприятие общественного питания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4.</w:t>
            </w:r>
          </w:p>
        </w:tc>
        <w:tc>
          <w:tcPr>
            <w:tcW w:w="3037" w:type="dxa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Предприятие бытового обслуживания.</w:t>
            </w:r>
          </w:p>
          <w:p w:rsidR="00607687" w:rsidRPr="00115D5C" w:rsidRDefault="00607687" w:rsidP="00CE0777">
            <w:pPr>
              <w:rPr>
                <w:szCs w:val="24"/>
              </w:rPr>
            </w:pPr>
          </w:p>
          <w:p w:rsidR="00607687" w:rsidRPr="00115D5C" w:rsidRDefault="00607687" w:rsidP="00CE0777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15D5C">
              <w:rPr>
                <w:szCs w:val="24"/>
              </w:rPr>
              <w:t xml:space="preserve"> том числе:</w:t>
            </w:r>
          </w:p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Непосредственного обслуживания населения:</w:t>
            </w:r>
          </w:p>
          <w:p w:rsidR="00607687" w:rsidRPr="00115D5C" w:rsidRDefault="00607687" w:rsidP="00CE0777">
            <w:pPr>
              <w:rPr>
                <w:szCs w:val="24"/>
              </w:rPr>
            </w:pPr>
          </w:p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Производственные предприятия централизованного выполнения заказов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рабочее место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 для сельских поселений</w:t>
            </w:r>
          </w:p>
          <w:p w:rsidR="00607687" w:rsidRDefault="00607687" w:rsidP="00CE0777">
            <w:pPr>
              <w:jc w:val="center"/>
              <w:rPr>
                <w:szCs w:val="24"/>
              </w:rPr>
            </w:pP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 для сельских поселений</w:t>
            </w:r>
          </w:p>
          <w:p w:rsidR="00607687" w:rsidRDefault="00607687" w:rsidP="00CE0777">
            <w:pPr>
              <w:jc w:val="center"/>
              <w:rPr>
                <w:szCs w:val="24"/>
              </w:rPr>
            </w:pP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 для сельских поселений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5.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Прачечная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кг белья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 смену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6.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Химчистка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кг вещей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 смену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Pr="00296D4A" w:rsidRDefault="00607687" w:rsidP="00296D4A">
      <w:pPr>
        <w:ind w:firstLine="709"/>
        <w:jc w:val="both"/>
        <w:rPr>
          <w:rFonts w:cs="Calibri"/>
          <w:sz w:val="24"/>
          <w:szCs w:val="24"/>
        </w:rPr>
      </w:pPr>
    </w:p>
    <w:p w:rsidR="00607687" w:rsidRPr="00296D4A" w:rsidRDefault="00607687" w:rsidP="00296D4A">
      <w:pPr>
        <w:ind w:firstLine="709"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 xml:space="preserve">1.8.  </w:t>
      </w:r>
      <w:r w:rsidRPr="00296D4A">
        <w:rPr>
          <w:sz w:val="24"/>
          <w:szCs w:val="24"/>
        </w:rPr>
        <w:t>Расчетные показатели объектов местного значения района, предназначенных для обеспечения</w:t>
      </w:r>
      <w:r w:rsidRPr="00296D4A">
        <w:rPr>
          <w:rFonts w:cs="Calibri"/>
          <w:sz w:val="24"/>
          <w:szCs w:val="24"/>
        </w:rPr>
        <w:t xml:space="preserve"> отдыха жителей </w:t>
      </w:r>
      <w:r w:rsidRPr="00296D4A">
        <w:rPr>
          <w:sz w:val="24"/>
          <w:szCs w:val="24"/>
        </w:rPr>
        <w:t>Колышлейского района Пензенской области</w:t>
      </w:r>
      <w:r w:rsidRPr="00296D4A">
        <w:rPr>
          <w:rFonts w:cs="Calibri"/>
          <w:sz w:val="24"/>
          <w:szCs w:val="24"/>
        </w:rPr>
        <w:t>.</w:t>
      </w:r>
    </w:p>
    <w:p w:rsidR="00607687" w:rsidRPr="00296D4A" w:rsidRDefault="00607687" w:rsidP="00296D4A">
      <w:pPr>
        <w:jc w:val="both"/>
        <w:rPr>
          <w:rFonts w:cs="Calibri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3"/>
        <w:gridCol w:w="2931"/>
        <w:gridCol w:w="1675"/>
        <w:gridCol w:w="1557"/>
        <w:gridCol w:w="1659"/>
        <w:gridCol w:w="1256"/>
      </w:tblGrid>
      <w:tr w:rsidR="00607687" w:rsidRPr="00115D5C" w:rsidTr="00296D4A">
        <w:trPr>
          <w:trHeight w:val="20"/>
        </w:trPr>
        <w:tc>
          <w:tcPr>
            <w:tcW w:w="70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2931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232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15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931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55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1.</w:t>
            </w:r>
          </w:p>
        </w:tc>
        <w:tc>
          <w:tcPr>
            <w:tcW w:w="2931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Зона отдыха*</w:t>
            </w:r>
          </w:p>
        </w:tc>
        <w:tc>
          <w:tcPr>
            <w:tcW w:w="3232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час</w:t>
            </w: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1,5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931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объекты</w:t>
            </w:r>
            <w:r w:rsidRPr="00115D5C">
              <w:rPr>
                <w:rFonts w:cs="Calibri"/>
              </w:rPr>
              <w:t xml:space="preserve"> по обслуживанию зон отдыха</w:t>
            </w:r>
          </w:p>
        </w:tc>
        <w:tc>
          <w:tcPr>
            <w:tcW w:w="1675" w:type="dxa"/>
            <w:vAlign w:val="center"/>
          </w:tcPr>
          <w:p w:rsidR="00607687" w:rsidRPr="00115D5C" w:rsidRDefault="00607687" w:rsidP="00CE0777">
            <w:pPr>
              <w:ind w:firstLine="227"/>
              <w:rPr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2931" w:type="dxa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Предприятия общественного питания: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 кафе, закусочные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 столовые</w:t>
            </w:r>
          </w:p>
          <w:p w:rsidR="00607687" w:rsidRPr="00115D5C" w:rsidRDefault="00607687" w:rsidP="00CE0777">
            <w:pPr>
              <w:rPr>
                <w:szCs w:val="24"/>
              </w:rPr>
            </w:pPr>
            <w:r>
              <w:rPr>
                <w:rFonts w:cs="Calibri"/>
              </w:rPr>
              <w:t xml:space="preserve">          </w:t>
            </w:r>
            <w:r w:rsidRPr="00115D5C">
              <w:rPr>
                <w:rFonts w:cs="Calibri"/>
              </w:rPr>
              <w:t>- рестораны</w:t>
            </w:r>
          </w:p>
        </w:tc>
        <w:tc>
          <w:tcPr>
            <w:tcW w:w="16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D5C">
              <w:rPr>
                <w:szCs w:val="24"/>
              </w:rPr>
              <w:t>посадочное место на 1000 отдыхающих</w:t>
            </w:r>
          </w:p>
        </w:tc>
        <w:tc>
          <w:tcPr>
            <w:tcW w:w="1557" w:type="dxa"/>
            <w:vAlign w:val="center"/>
          </w:tcPr>
          <w:p w:rsidR="00607687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</w:p>
          <w:p w:rsidR="00607687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28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40</w:t>
            </w:r>
          </w:p>
          <w:p w:rsidR="00607687" w:rsidRPr="00115D5C" w:rsidRDefault="00607687" w:rsidP="00CE0777">
            <w:pPr>
              <w:ind w:firstLine="112"/>
              <w:rPr>
                <w:szCs w:val="24"/>
              </w:rPr>
            </w:pPr>
            <w:r w:rsidRPr="00115D5C">
              <w:rPr>
                <w:rFonts w:cs="Calibri"/>
              </w:rPr>
              <w:t>12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800**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2931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Очаги самостоятельного приготовления пищи</w:t>
            </w:r>
          </w:p>
        </w:tc>
        <w:tc>
          <w:tcPr>
            <w:tcW w:w="1675" w:type="dxa"/>
            <w:vAlign w:val="center"/>
          </w:tcPr>
          <w:p w:rsidR="00607687" w:rsidRPr="00115D5C" w:rsidRDefault="00607687" w:rsidP="00CE0777">
            <w:pPr>
              <w:ind w:firstLine="227"/>
              <w:jc w:val="center"/>
              <w:rPr>
                <w:szCs w:val="24"/>
              </w:rPr>
            </w:pPr>
            <w:r w:rsidRPr="00115D5C">
              <w:rPr>
                <w:rFonts w:cs="Calibri"/>
              </w:rPr>
              <w:t>шт.на 1000 отдыхающих</w:t>
            </w:r>
          </w:p>
        </w:tc>
        <w:tc>
          <w:tcPr>
            <w:tcW w:w="1557" w:type="dxa"/>
            <w:vAlign w:val="center"/>
          </w:tcPr>
          <w:p w:rsidR="00607687" w:rsidRPr="00115D5C" w:rsidRDefault="00607687" w:rsidP="00CE0777">
            <w:pPr>
              <w:ind w:firstLine="112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Пункты проката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рабочее место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0,2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Киноплощадки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зрительное место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20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6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Танцевальные площадки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hanging="56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кв. м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20 - 35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Спортгородки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кв. м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115D5C">
              <w:rPr>
                <w:rFonts w:cs="Calibri"/>
              </w:rPr>
              <w:t>800- 4 000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Лодочные станции</w:t>
            </w:r>
          </w:p>
        </w:tc>
        <w:tc>
          <w:tcPr>
            <w:tcW w:w="1675" w:type="dxa"/>
          </w:tcPr>
          <w:p w:rsidR="00607687" w:rsidRDefault="00607687" w:rsidP="00CE0777">
            <w:pPr>
              <w:autoSpaceDE w:val="0"/>
              <w:autoSpaceDN w:val="0"/>
              <w:adjustRightInd w:val="0"/>
              <w:ind w:left="-56" w:right="-44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лодки, шт.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left="-56" w:right="-44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15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9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Бассейн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hanging="56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кв. м водного зеркала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250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Вело-</w:t>
            </w:r>
            <w:r w:rsidRPr="00115D5C">
              <w:rPr>
                <w:rFonts w:cs="Calibri"/>
              </w:rPr>
              <w:t>лыжные станции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место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200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11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Автостоянки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место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15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12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Пляжи общего пользования: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 пляж;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 акватория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га на 1000 отдыхающих</w:t>
            </w:r>
          </w:p>
        </w:tc>
        <w:tc>
          <w:tcPr>
            <w:tcW w:w="1557" w:type="dxa"/>
            <w:vAlign w:val="bottom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0,8 - 1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115D5C">
              <w:rPr>
                <w:rFonts w:cs="Calibri"/>
              </w:rPr>
              <w:t>1 - 2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Pr="00115D5C" w:rsidRDefault="00607687" w:rsidP="00607687">
      <w:pPr>
        <w:autoSpaceDE w:val="0"/>
        <w:autoSpaceDN w:val="0"/>
        <w:adjustRightInd w:val="0"/>
        <w:ind w:firstLine="540"/>
        <w:outlineLvl w:val="2"/>
        <w:rPr>
          <w:rFonts w:cs="Calibri"/>
        </w:rPr>
      </w:pP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Примечания: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а)(*) Зоны отдыха формируемые на базе озелененных территорий общего пользования, природных и искусственных водоемов, рек вне границ населенных пунктов.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 xml:space="preserve">б)(**)Расстояние от объекта по обслуживанию зон  до остановки общественного транспорта и автостоянки для автомобилей отдыхающих. 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в). При выделении территорий для рекреационной деятельности необходимо учитывать допустимые нагрузки на природный комплекс с учетом типа ландшафта, его состояния.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Размеры территории зон отдыха следует принимать из расчета не менее 500 - 1000 кв. м на 1 посетителя, в том числе интенсивно используемая ее часть для активных видов отдыха должна составлять не менее 100 кв. м на одного посетителя. Площадь отдельных участков зоны массового кратковременного отдыха следует принимать не менее 50 га.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Зоны отдыха следует размещать на расстоянии от санаториев, дошкольных санаторно-оздоровительных учреждений, садоводческих товариществ, автомобильных дорог общей сети и железных дорог не менее 500 м, а от домов отдыха - не менее 300 м.</w:t>
      </w:r>
    </w:p>
    <w:p w:rsidR="00607687" w:rsidRDefault="00607687" w:rsidP="00607687">
      <w:pPr>
        <w:autoSpaceDE w:val="0"/>
        <w:autoSpaceDN w:val="0"/>
        <w:adjustRightInd w:val="0"/>
        <w:ind w:firstLine="709"/>
      </w:pPr>
      <w:r w:rsidRPr="00115D5C">
        <w:t>Допускается строительство в зоне отдыха объектов, связанных непосредственно с рекреационной деятельностью (в том числе пансионаты, кемпинги, базы отдыха, пляжи, спортивные и игровые площадки) и с обслуживанием зоны отдыха (в том числе загородные рестораны, кафе, центры развлечения, пункты проката).</w:t>
      </w:r>
    </w:p>
    <w:p w:rsidR="00296D4A" w:rsidRPr="00296D4A" w:rsidRDefault="00296D4A" w:rsidP="00607687">
      <w:pPr>
        <w:ind w:firstLine="709"/>
        <w:contextualSpacing/>
        <w:rPr>
          <w:sz w:val="24"/>
          <w:szCs w:val="24"/>
        </w:rPr>
      </w:pPr>
    </w:p>
    <w:p w:rsidR="00607687" w:rsidRPr="00296D4A" w:rsidRDefault="00607687" w:rsidP="00607687">
      <w:pPr>
        <w:ind w:firstLine="709"/>
        <w:contextualSpacing/>
        <w:rPr>
          <w:sz w:val="24"/>
          <w:szCs w:val="24"/>
        </w:rPr>
      </w:pPr>
      <w:r w:rsidRPr="00296D4A">
        <w:rPr>
          <w:sz w:val="24"/>
          <w:szCs w:val="24"/>
        </w:rPr>
        <w:t>1.9.  Расчетные показатели объектов парковки (парковочные места)</w:t>
      </w:r>
    </w:p>
    <w:p w:rsidR="00607687" w:rsidRPr="00296D4A" w:rsidRDefault="00607687" w:rsidP="00607687">
      <w:pPr>
        <w:ind w:firstLine="709"/>
        <w:contextualSpacing/>
        <w:rPr>
          <w:sz w:val="24"/>
          <w:szCs w:val="24"/>
          <w:u w:val="singl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843"/>
        <w:gridCol w:w="1358"/>
        <w:gridCol w:w="1385"/>
        <w:gridCol w:w="1226"/>
      </w:tblGrid>
      <w:tr w:rsidR="00607687" w:rsidRPr="00115D5C" w:rsidTr="00296D4A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3544" w:type="dxa"/>
            <w:vMerge w:val="restart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201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611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 xml:space="preserve">Открытые гостевые стоянки 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квартиру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0.2** 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 xml:space="preserve"> Стоянки постоянного хранения легковых автомобилей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квартиру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0,8*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объектов дошкольного, начального и среднего общего образования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22"/>
                <w:szCs w:val="24"/>
              </w:rPr>
            </w:pPr>
            <w:r w:rsidRPr="00115D5C">
              <w:rPr>
                <w:spacing w:val="-22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:rsidR="00607687" w:rsidRPr="00E97E8B" w:rsidRDefault="00607687" w:rsidP="00CE0777">
            <w:pPr>
              <w:ind w:left="34"/>
              <w:contextualSpacing/>
              <w:rPr>
                <w:szCs w:val="24"/>
              </w:rPr>
            </w:pPr>
            <w:r w:rsidRPr="00E97E8B">
              <w:rPr>
                <w:szCs w:val="24"/>
              </w:rPr>
              <w:t>Парковочные места учреждений управления, кредитно-финансовых и юридических учреждений местного значения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10-20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14"/>
                <w:szCs w:val="24"/>
              </w:rPr>
            </w:pPr>
            <w:r w:rsidRPr="00115D5C">
              <w:rPr>
                <w:spacing w:val="-14"/>
                <w:szCs w:val="24"/>
              </w:rPr>
              <w:t>5.</w:t>
            </w:r>
          </w:p>
        </w:tc>
        <w:tc>
          <w:tcPr>
            <w:tcW w:w="3544" w:type="dxa"/>
            <w:vAlign w:val="center"/>
          </w:tcPr>
          <w:p w:rsidR="00607687" w:rsidRPr="00E97E8B" w:rsidRDefault="00607687" w:rsidP="00CE0777">
            <w:pPr>
              <w:ind w:left="34"/>
              <w:contextualSpacing/>
              <w:rPr>
                <w:szCs w:val="24"/>
              </w:rPr>
            </w:pPr>
            <w:r w:rsidRPr="00E97E8B">
              <w:rPr>
                <w:szCs w:val="24"/>
              </w:rPr>
              <w:t>Парковочные места офисных, административных зданий местного значения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14"/>
                <w:szCs w:val="24"/>
              </w:rPr>
            </w:pPr>
            <w:r w:rsidRPr="00115D5C">
              <w:rPr>
                <w:spacing w:val="-14"/>
                <w:szCs w:val="24"/>
              </w:rPr>
              <w:t>6.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pacing w:val="-14"/>
                <w:szCs w:val="24"/>
              </w:rPr>
            </w:pPr>
            <w:r w:rsidRPr="00115D5C">
              <w:rPr>
                <w:spacing w:val="-14"/>
                <w:szCs w:val="24"/>
              </w:rPr>
              <w:t>Парковочные места объектов культуры (дома культуры, клубы, культурные центры)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зрителей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20"/>
                <w:szCs w:val="24"/>
              </w:rPr>
            </w:pPr>
            <w:r w:rsidRPr="00115D5C">
              <w:rPr>
                <w:spacing w:val="-20"/>
                <w:szCs w:val="24"/>
              </w:rPr>
              <w:t>7.</w:t>
            </w:r>
          </w:p>
        </w:tc>
        <w:tc>
          <w:tcPr>
            <w:tcW w:w="3544" w:type="dxa"/>
            <w:vAlign w:val="center"/>
          </w:tcPr>
          <w:p w:rsidR="00607687" w:rsidRPr="00E97E8B" w:rsidRDefault="00607687" w:rsidP="00CE0777">
            <w:pPr>
              <w:ind w:left="34"/>
              <w:contextualSpacing/>
              <w:rPr>
                <w:szCs w:val="24"/>
              </w:rPr>
            </w:pPr>
            <w:r w:rsidRPr="00E97E8B">
              <w:rPr>
                <w:szCs w:val="24"/>
              </w:rPr>
              <w:t xml:space="preserve">Парковочные места торговых центров, универмагов, магазинов с </w:t>
            </w:r>
            <w:r w:rsidRPr="00E97E8B">
              <w:rPr>
                <w:szCs w:val="24"/>
              </w:rPr>
              <w:lastRenderedPageBreak/>
              <w:t>площадью торговых залов &gt; 200 м²</w:t>
            </w:r>
          </w:p>
        </w:tc>
        <w:tc>
          <w:tcPr>
            <w:tcW w:w="1843" w:type="dxa"/>
            <w:vAlign w:val="center"/>
          </w:tcPr>
          <w:p w:rsidR="00607687" w:rsidRPr="00E97E8B" w:rsidRDefault="00607687" w:rsidP="00CE0777">
            <w:pPr>
              <w:jc w:val="center"/>
              <w:rPr>
                <w:szCs w:val="24"/>
              </w:rPr>
            </w:pPr>
            <w:r w:rsidRPr="00E97E8B">
              <w:rPr>
                <w:szCs w:val="24"/>
              </w:rPr>
              <w:lastRenderedPageBreak/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pacing w:val="-20"/>
                <w:szCs w:val="24"/>
              </w:rPr>
            </w:pPr>
            <w:r w:rsidRPr="00E97E8B">
              <w:rPr>
                <w:szCs w:val="24"/>
              </w:rPr>
              <w:t xml:space="preserve">на 100 м² торговой </w:t>
            </w:r>
            <w:r w:rsidRPr="00E97E8B">
              <w:rPr>
                <w:szCs w:val="24"/>
              </w:rPr>
              <w:lastRenderedPageBreak/>
              <w:t>площади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5-7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8.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рынков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50</w:t>
            </w:r>
            <w:r w:rsidRPr="00115D5C">
              <w:rPr>
                <w:spacing w:val="-14"/>
                <w:szCs w:val="24"/>
              </w:rPr>
              <w:t>торговых мест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20-25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9.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ресторанов и кафе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мест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гостиниц</w:t>
            </w:r>
          </w:p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мест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6-8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11.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больниц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коек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3-5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12.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поликлиник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ind w:left="-107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7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2-3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13.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промышленных предприятий местного значения</w:t>
            </w:r>
          </w:p>
        </w:tc>
        <w:tc>
          <w:tcPr>
            <w:tcW w:w="1843" w:type="dxa"/>
            <w:vAlign w:val="center"/>
          </w:tcPr>
          <w:p w:rsidR="00607687" w:rsidRPr="00E97E8B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E97E8B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8" w:right="-108"/>
              <w:jc w:val="center"/>
              <w:rPr>
                <w:spacing w:val="-20"/>
                <w:szCs w:val="24"/>
              </w:rPr>
            </w:pPr>
            <w:r w:rsidRPr="00E97E8B">
              <w:rPr>
                <w:szCs w:val="24"/>
              </w:rPr>
              <w:t>на 100 работающих  2-х смежных смен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7-10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14.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парков местного значения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5-7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пляжей и парков в зонах отдыха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15-20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14"/>
                <w:szCs w:val="24"/>
              </w:rPr>
            </w:pPr>
            <w:r w:rsidRPr="00115D5C">
              <w:rPr>
                <w:spacing w:val="-14"/>
                <w:szCs w:val="24"/>
              </w:rPr>
              <w:t>17.</w:t>
            </w:r>
          </w:p>
        </w:tc>
        <w:tc>
          <w:tcPr>
            <w:tcW w:w="3544" w:type="dxa"/>
            <w:vAlign w:val="center"/>
          </w:tcPr>
          <w:p w:rsidR="00607687" w:rsidRPr="00E97E8B" w:rsidRDefault="00607687" w:rsidP="00CE0777">
            <w:pPr>
              <w:ind w:left="34"/>
              <w:contextualSpacing/>
              <w:rPr>
                <w:szCs w:val="24"/>
              </w:rPr>
            </w:pPr>
            <w:r w:rsidRPr="00E97E8B">
              <w:rPr>
                <w:szCs w:val="24"/>
              </w:rPr>
              <w:t>Парковочные места баз кратковременного отдыха (спортивных, лыжных, рыболовных, охотничьих)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21.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мотелей и кемпингов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номер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22.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спортивных зданий и сооружений с трибунами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3-5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24.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вокзалов всех видов транспорта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пассажиров в "час пик"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</w:tbl>
    <w:p w:rsidR="00607687" w:rsidRDefault="00607687" w:rsidP="00607687">
      <w:pPr>
        <w:ind w:firstLine="709"/>
        <w:rPr>
          <w:szCs w:val="24"/>
          <w:u w:val="single"/>
        </w:rPr>
      </w:pPr>
    </w:p>
    <w:p w:rsidR="00607687" w:rsidRPr="00115D5C" w:rsidRDefault="00607687" w:rsidP="00296D4A">
      <w:pPr>
        <w:ind w:firstLine="709"/>
        <w:jc w:val="both"/>
        <w:rPr>
          <w:szCs w:val="24"/>
          <w:u w:val="single"/>
        </w:rPr>
      </w:pPr>
      <w:r w:rsidRPr="00115D5C">
        <w:rPr>
          <w:szCs w:val="24"/>
          <w:u w:val="single"/>
        </w:rPr>
        <w:t>Примечания:</w:t>
      </w:r>
    </w:p>
    <w:p w:rsidR="00607687" w:rsidRPr="00115D5C" w:rsidRDefault="00607687" w:rsidP="00296D4A">
      <w:pPr>
        <w:ind w:firstLine="709"/>
        <w:contextualSpacing/>
        <w:jc w:val="both"/>
        <w:rPr>
          <w:szCs w:val="24"/>
        </w:rPr>
      </w:pPr>
      <w:r w:rsidRPr="00115D5C">
        <w:rPr>
          <w:szCs w:val="24"/>
        </w:rPr>
        <w:t>а) (*)Указанные машино-места следует размещать в</w:t>
      </w:r>
      <w:r w:rsidRPr="00115D5C">
        <w:rPr>
          <w:bCs/>
          <w:spacing w:val="-3"/>
          <w:szCs w:val="24"/>
        </w:rPr>
        <w:t xml:space="preserve"> капитальных гаражах (паркингах):</w:t>
      </w:r>
      <w:r w:rsidRPr="00115D5C">
        <w:rPr>
          <w:szCs w:val="24"/>
        </w:rPr>
        <w:t xml:space="preserve"> наземных, подземных, полуподземных, встроенных и пристроенных, на открытых охраняемых и неохраняемых стоянках за пределами земельных участков многоквартирных домов в границах квартала (микрорайона) в радиусе пешеходной доступности не более 800 м, в районах реконструкции или с неблагоприятной гидрогеологической обстановкой - не более 1500 м. В случае отсутствия такой возможности, размещение  требуемого количества машино-мест должно быть обеспечено в подземных охраняемых </w:t>
      </w:r>
      <w:r w:rsidRPr="00115D5C">
        <w:rPr>
          <w:spacing w:val="-2"/>
          <w:szCs w:val="24"/>
        </w:rPr>
        <w:t>автостоянках на придомовой территории</w:t>
      </w:r>
      <w:r w:rsidRPr="00115D5C">
        <w:rPr>
          <w:szCs w:val="24"/>
        </w:rPr>
        <w:t xml:space="preserve"> многоквартирных жилых домов с соблюдением нормативного уровня благоустройства. </w:t>
      </w:r>
    </w:p>
    <w:p w:rsidR="00607687" w:rsidRPr="00115D5C" w:rsidRDefault="00607687" w:rsidP="00296D4A">
      <w:pPr>
        <w:pStyle w:val="S"/>
        <w:widowControl w:val="0"/>
        <w:spacing w:line="240" w:lineRule="auto"/>
        <w:contextualSpacing/>
        <w:rPr>
          <w:szCs w:val="24"/>
        </w:rPr>
      </w:pPr>
      <w:r w:rsidRPr="00115D5C">
        <w:rPr>
          <w:szCs w:val="24"/>
        </w:rPr>
        <w:t>в)(**) На гостевой стоянке осуществляется временная бесплатная (без извлечения прибыли) стоянка личного автомобильного транспорта посетителей и жителей жилого дома.</w:t>
      </w:r>
    </w:p>
    <w:p w:rsidR="00607687" w:rsidRPr="00115D5C" w:rsidRDefault="00607687" w:rsidP="00607687">
      <w:pPr>
        <w:contextualSpacing/>
        <w:rPr>
          <w:szCs w:val="24"/>
        </w:rPr>
      </w:pPr>
    </w:p>
    <w:p w:rsidR="00607687" w:rsidRPr="00296D4A" w:rsidRDefault="00607687" w:rsidP="00296D4A">
      <w:pPr>
        <w:ind w:right="-1"/>
        <w:jc w:val="center"/>
        <w:rPr>
          <w:b/>
          <w:sz w:val="24"/>
          <w:szCs w:val="24"/>
        </w:rPr>
      </w:pPr>
      <w:r w:rsidRPr="00296D4A">
        <w:rPr>
          <w:b/>
          <w:sz w:val="24"/>
          <w:szCs w:val="24"/>
        </w:rPr>
        <w:t>2. МАТЕРИАЛЫ ПО ОБОСНОВАНИЮ РАСЧЕТНЫХ ПОКАЗАТЕЛЕЙ, СОДЕРЖАЩИХСЯ В ОСНОВНОЙ ЧАСТИ НОРМАТИВОВ ГРАДОСТРОИТЕЛЬНОГО ПРОЕКТИРОВАНИЯ.</w:t>
      </w:r>
    </w:p>
    <w:p w:rsidR="00607687" w:rsidRPr="00296D4A" w:rsidRDefault="00607687" w:rsidP="00296D4A">
      <w:pPr>
        <w:ind w:left="680" w:right="-1"/>
        <w:jc w:val="both"/>
        <w:rPr>
          <w:b/>
          <w:sz w:val="24"/>
          <w:szCs w:val="24"/>
        </w:rPr>
      </w:pPr>
    </w:p>
    <w:p w:rsidR="00607687" w:rsidRPr="00296D4A" w:rsidRDefault="00607687" w:rsidP="00296D4A">
      <w:pPr>
        <w:ind w:right="-1" w:firstLine="567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2.1. Обоснование расчетных показателей по объектам, относящимся к областям электро- и  газоснабжения.</w:t>
      </w:r>
    </w:p>
    <w:p w:rsidR="00607687" w:rsidRPr="00296D4A" w:rsidRDefault="00607687" w:rsidP="00296D4A">
      <w:pPr>
        <w:pStyle w:val="3"/>
        <w:keepNext w:val="0"/>
        <w:widowControl w:val="0"/>
        <w:numPr>
          <w:ilvl w:val="0"/>
          <w:numId w:val="38"/>
        </w:numPr>
        <w:ind w:left="0" w:right="-144" w:firstLine="680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Обоснование расчетных показателей объектов, относящиеся к области электроснабжения, содержащиеся в пункте 1.1.1 части 1 нормативов:  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  <w:lang w:eastAsia="ru-RU"/>
        </w:rPr>
      </w:pPr>
      <w:r w:rsidRPr="00296D4A">
        <w:rPr>
          <w:szCs w:val="24"/>
        </w:rPr>
        <w:t xml:space="preserve">- по  электропотреблению кВт-ч /год на 1 чел. </w:t>
      </w:r>
      <w:r w:rsidRPr="00296D4A">
        <w:rPr>
          <w:bCs/>
          <w:szCs w:val="24"/>
          <w:lang w:eastAsia="ru-RU"/>
        </w:rPr>
        <w:t xml:space="preserve">приняты на уровне рекомендованных </w:t>
      </w:r>
      <w:hyperlink r:id="rId9" w:history="1">
        <w:r w:rsidRPr="00296D4A">
          <w:rPr>
            <w:rStyle w:val="af9"/>
            <w:bCs/>
            <w:szCs w:val="24"/>
            <w:lang w:eastAsia="ru-RU"/>
          </w:rPr>
          <w:t>приложением Н</w:t>
        </w:r>
      </w:hyperlink>
      <w:r w:rsidRPr="00296D4A">
        <w:rPr>
          <w:bCs/>
          <w:szCs w:val="24"/>
          <w:lang w:eastAsia="ru-RU"/>
        </w:rPr>
        <w:t xml:space="preserve"> свода правил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0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Минрегиона РФ от 28 декабря 2010 г. № 820;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-  использование максимума  электрической нагрузки ч/год так же принято в </w:t>
      </w:r>
      <w:r w:rsidRPr="00296D4A">
        <w:rPr>
          <w:szCs w:val="24"/>
        </w:rPr>
        <w:lastRenderedPageBreak/>
        <w:t xml:space="preserve">соответствии с </w:t>
      </w:r>
      <w:hyperlink r:id="rId11" w:history="1">
        <w:r w:rsidRPr="00296D4A">
          <w:rPr>
            <w:rStyle w:val="af9"/>
            <w:bCs/>
            <w:szCs w:val="24"/>
            <w:lang w:eastAsia="ru-RU"/>
          </w:rPr>
          <w:t>приложением Н</w:t>
        </w:r>
      </w:hyperlink>
      <w:r w:rsidRPr="00296D4A">
        <w:rPr>
          <w:szCs w:val="24"/>
        </w:rPr>
        <w:t xml:space="preserve">  СП 42.13330.2011.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- электрическая нагрузка, расход электроэнергии приняты согласно </w:t>
      </w:r>
      <w:hyperlink r:id="rId12" w:history="1">
        <w:r w:rsidRPr="00296D4A">
          <w:rPr>
            <w:rStyle w:val="af9"/>
            <w:szCs w:val="24"/>
          </w:rPr>
          <w:t>РД 34.20.185-94</w:t>
        </w:r>
      </w:hyperlink>
    </w:p>
    <w:p w:rsidR="00607687" w:rsidRPr="00296D4A" w:rsidRDefault="00607687" w:rsidP="00296D4A">
      <w:pPr>
        <w:pStyle w:val="af"/>
        <w:widowControl w:val="0"/>
        <w:numPr>
          <w:ilvl w:val="0"/>
          <w:numId w:val="38"/>
        </w:numPr>
        <w:spacing w:line="240" w:lineRule="auto"/>
        <w:ind w:left="0" w:firstLine="680"/>
        <w:contextualSpacing/>
        <w:rPr>
          <w:szCs w:val="24"/>
        </w:rPr>
      </w:pPr>
      <w:r w:rsidRPr="00296D4A">
        <w:rPr>
          <w:szCs w:val="24"/>
        </w:rPr>
        <w:t>Обоснование расчетных показателей объектов, относящихся к области газоснабжения, содержащихся в пункте 1.1.2 раздела 1 части 1 нормативов:</w:t>
      </w:r>
    </w:p>
    <w:p w:rsidR="00607687" w:rsidRPr="00296D4A" w:rsidRDefault="00607687" w:rsidP="00296D4A">
      <w:pPr>
        <w:autoSpaceDE w:val="0"/>
        <w:autoSpaceDN w:val="0"/>
        <w:adjustRightInd w:val="0"/>
        <w:contextualSpacing/>
        <w:jc w:val="both"/>
        <w:rPr>
          <w:rFonts w:cs="Calibri"/>
          <w:sz w:val="24"/>
          <w:szCs w:val="24"/>
        </w:rPr>
      </w:pPr>
      <w:r w:rsidRPr="00296D4A">
        <w:rPr>
          <w:sz w:val="24"/>
          <w:szCs w:val="24"/>
        </w:rPr>
        <w:t xml:space="preserve"> - по показателям № 1, 2 указанные укрупненные показатели потребления газа при теплоте сгорания 34 МДж/ м</w:t>
      </w:r>
      <w:r w:rsidRPr="00296D4A">
        <w:rPr>
          <w:sz w:val="24"/>
          <w:szCs w:val="24"/>
          <w:vertAlign w:val="superscript"/>
        </w:rPr>
        <w:t>3</w:t>
      </w:r>
      <w:r w:rsidRPr="00296D4A">
        <w:rPr>
          <w:sz w:val="24"/>
          <w:szCs w:val="24"/>
        </w:rPr>
        <w:t>(8000 ккал/ м</w:t>
      </w:r>
      <w:r w:rsidRPr="00296D4A">
        <w:rPr>
          <w:sz w:val="24"/>
          <w:szCs w:val="24"/>
          <w:vertAlign w:val="superscript"/>
        </w:rPr>
        <w:t>3</w:t>
      </w:r>
      <w:r w:rsidRPr="00296D4A">
        <w:rPr>
          <w:sz w:val="24"/>
          <w:szCs w:val="24"/>
        </w:rPr>
        <w:t xml:space="preserve">) приняты согласно </w:t>
      </w:r>
      <w:hyperlink r:id="rId13" w:history="1">
        <w:r w:rsidRPr="00296D4A">
          <w:rPr>
            <w:rStyle w:val="af9"/>
            <w:sz w:val="24"/>
            <w:szCs w:val="24"/>
          </w:rPr>
          <w:t>СП 42-101-2003</w:t>
        </w:r>
      </w:hyperlink>
      <w:r w:rsidRPr="00296D4A">
        <w:rPr>
          <w:sz w:val="24"/>
          <w:szCs w:val="24"/>
        </w:rPr>
        <w:t xml:space="preserve"> согласно пункту </w:t>
      </w:r>
      <w:r w:rsidRPr="00296D4A">
        <w:rPr>
          <w:rFonts w:cs="Calibri"/>
          <w:sz w:val="24"/>
          <w:szCs w:val="24"/>
        </w:rPr>
        <w:t>3.12.следующего содержания «При составлении проектов генеральных планов городов и других поселений допускается принимать укрупненные показатели потребления газа, м3/год на 1 чел., при теплоте сгорания газа 34 МДж/м3 (8000 ккал/м3):</w:t>
      </w:r>
    </w:p>
    <w:p w:rsidR="00607687" w:rsidRPr="00296D4A" w:rsidRDefault="00607687" w:rsidP="00296D4A">
      <w:pPr>
        <w:autoSpaceDE w:val="0"/>
        <w:autoSpaceDN w:val="0"/>
        <w:adjustRightInd w:val="0"/>
        <w:contextualSpacing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>- при наличии централизованного горячего водоснабжения - 120;</w:t>
      </w:r>
    </w:p>
    <w:p w:rsidR="00607687" w:rsidRPr="00296D4A" w:rsidRDefault="00607687" w:rsidP="00296D4A">
      <w:pPr>
        <w:autoSpaceDE w:val="0"/>
        <w:autoSpaceDN w:val="0"/>
        <w:adjustRightInd w:val="0"/>
        <w:contextualSpacing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>- при горячем водоснабжении от газовых водонагревателей - 300;</w:t>
      </w:r>
    </w:p>
    <w:p w:rsidR="00607687" w:rsidRPr="00296D4A" w:rsidRDefault="00607687" w:rsidP="00296D4A">
      <w:pPr>
        <w:autoSpaceDE w:val="0"/>
        <w:autoSpaceDN w:val="0"/>
        <w:adjustRightInd w:val="0"/>
        <w:contextualSpacing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>- при отсутствии всяких видов горячего водоснабжения - 180 (220 в сельской местности).</w:t>
      </w:r>
    </w:p>
    <w:p w:rsidR="00607687" w:rsidRPr="00296D4A" w:rsidRDefault="00607687" w:rsidP="00296D4A">
      <w:pPr>
        <w:contextualSpacing/>
        <w:jc w:val="both"/>
        <w:rPr>
          <w:sz w:val="24"/>
          <w:szCs w:val="24"/>
        </w:rPr>
      </w:pPr>
    </w:p>
    <w:p w:rsidR="00607687" w:rsidRPr="00296D4A" w:rsidRDefault="00607687" w:rsidP="00296D4A">
      <w:pPr>
        <w:ind w:right="-1"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2.2. Обоснование расчетных показателей автомобильных дорог местного значения вне границ населенных пунктов в границах Колышлейского района Пензенской области.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  <w:lang w:eastAsia="ru-RU"/>
        </w:rPr>
      </w:pPr>
      <w:r w:rsidRPr="00296D4A">
        <w:rPr>
          <w:szCs w:val="24"/>
        </w:rPr>
        <w:t xml:space="preserve">Расчетные показатели </w:t>
      </w:r>
      <w:r w:rsidRPr="00296D4A">
        <w:rPr>
          <w:szCs w:val="24"/>
          <w:lang w:eastAsia="ru-RU"/>
        </w:rPr>
        <w:t xml:space="preserve">№ 1, 2, 3, 4, 5 приняты </w:t>
      </w:r>
      <w:r w:rsidRPr="00296D4A">
        <w:rPr>
          <w:szCs w:val="24"/>
        </w:rPr>
        <w:t xml:space="preserve">на уровне расчетных показателей,  установленных частью 11 </w:t>
      </w:r>
      <w:hyperlink r:id="rId14" w:history="1">
        <w:r w:rsidRPr="00296D4A">
          <w:rPr>
            <w:rStyle w:val="af9"/>
            <w:rFonts w:cs="Calibri"/>
            <w:bCs/>
            <w:szCs w:val="24"/>
          </w:rPr>
          <w:t>СП 34.13330.2012</w:t>
        </w:r>
      </w:hyperlink>
      <w:r w:rsidRPr="00296D4A">
        <w:rPr>
          <w:bCs/>
          <w:szCs w:val="24"/>
        </w:rPr>
        <w:t xml:space="preserve"> «Автомобильные дороги»,</w:t>
      </w:r>
      <w:r w:rsidRPr="00296D4A">
        <w:rPr>
          <w:szCs w:val="24"/>
        </w:rPr>
        <w:t xml:space="preserve"> утвержденном </w:t>
      </w:r>
      <w:hyperlink r:id="rId15" w:history="1">
        <w:r w:rsidRPr="00296D4A">
          <w:rPr>
            <w:szCs w:val="24"/>
          </w:rPr>
          <w:t>Приказом</w:t>
        </w:r>
      </w:hyperlink>
      <w:r w:rsidRPr="00296D4A">
        <w:rPr>
          <w:szCs w:val="24"/>
        </w:rPr>
        <w:t xml:space="preserve"> Министерства регионального развития Российской Федерации (Минрегион России)</w:t>
      </w:r>
      <w:r w:rsidRPr="00296D4A">
        <w:rPr>
          <w:bCs/>
          <w:szCs w:val="24"/>
        </w:rPr>
        <w:t xml:space="preserve"> </w:t>
      </w:r>
      <w:r w:rsidRPr="00296D4A">
        <w:rPr>
          <w:szCs w:val="24"/>
        </w:rPr>
        <w:t>от 30 июня 2012 г. № 266.</w:t>
      </w:r>
    </w:p>
    <w:p w:rsidR="00607687" w:rsidRPr="00296D4A" w:rsidRDefault="00607687" w:rsidP="00296D4A">
      <w:pPr>
        <w:contextualSpacing/>
        <w:jc w:val="both"/>
        <w:rPr>
          <w:sz w:val="24"/>
          <w:szCs w:val="24"/>
        </w:rPr>
      </w:pPr>
    </w:p>
    <w:p w:rsidR="00607687" w:rsidRPr="00296D4A" w:rsidRDefault="00607687" w:rsidP="00296D4A">
      <w:pPr>
        <w:pStyle w:val="2"/>
        <w:keepNext w:val="0"/>
        <w:keepLines w:val="0"/>
        <w:widowControl w:val="0"/>
        <w:spacing w:after="0"/>
        <w:ind w:firstLine="680"/>
        <w:jc w:val="both"/>
        <w:rPr>
          <w:b w:val="0"/>
          <w:sz w:val="24"/>
          <w:szCs w:val="24"/>
        </w:rPr>
      </w:pPr>
      <w:r w:rsidRPr="00296D4A">
        <w:rPr>
          <w:b w:val="0"/>
          <w:sz w:val="24"/>
          <w:szCs w:val="24"/>
        </w:rPr>
        <w:t>2.3. Обоснование расчетных показателей для объектов местного значения  Колышлейского района Пензенской области, относящихся к сфере образования.</w:t>
      </w:r>
    </w:p>
    <w:p w:rsidR="00607687" w:rsidRPr="00296D4A" w:rsidRDefault="00607687" w:rsidP="00296D4A">
      <w:pPr>
        <w:pStyle w:val="2"/>
        <w:keepNext w:val="0"/>
        <w:keepLines w:val="0"/>
        <w:widowControl w:val="0"/>
        <w:spacing w:after="0"/>
        <w:ind w:firstLine="680"/>
        <w:jc w:val="both"/>
        <w:rPr>
          <w:b w:val="0"/>
          <w:sz w:val="24"/>
          <w:szCs w:val="24"/>
        </w:rPr>
      </w:pPr>
      <w:r w:rsidRPr="00296D4A">
        <w:rPr>
          <w:b w:val="0"/>
          <w:sz w:val="24"/>
          <w:szCs w:val="24"/>
        </w:rPr>
        <w:t>Обоснование расчетных показателей по объектам дошкольного образования, содержащихся в пункте 1.5.1 части 1 нормативов: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bCs/>
          <w:szCs w:val="24"/>
          <w:lang w:eastAsia="ru-RU"/>
        </w:rPr>
      </w:pPr>
      <w:r w:rsidRPr="00296D4A">
        <w:rPr>
          <w:szCs w:val="24"/>
        </w:rPr>
        <w:t xml:space="preserve">Расчетные показатели </w:t>
      </w:r>
      <w:r w:rsidRPr="00296D4A">
        <w:rPr>
          <w:szCs w:val="24"/>
          <w:lang w:eastAsia="ru-RU"/>
        </w:rPr>
        <w:t xml:space="preserve">№ 1, 2, 3 </w:t>
      </w:r>
      <w:r w:rsidRPr="00296D4A">
        <w:rPr>
          <w:bCs/>
          <w:szCs w:val="24"/>
          <w:lang w:eastAsia="ru-RU"/>
        </w:rPr>
        <w:t>приняты согласно своду правил                     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6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Минрегиона РФ от 28 декабря 2010 г. № 820,</w:t>
      </w:r>
      <w:r w:rsidRPr="00296D4A">
        <w:rPr>
          <w:bCs/>
          <w:szCs w:val="24"/>
          <w:lang w:eastAsia="ru-RU"/>
        </w:rPr>
        <w:t xml:space="preserve"> где расчетные показатели рекомендуется устанавливать в зависимости от демографической структуры населения.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bCs/>
          <w:szCs w:val="24"/>
          <w:lang w:eastAsia="ru-RU"/>
        </w:rPr>
      </w:pPr>
      <w:r w:rsidRPr="00296D4A">
        <w:rPr>
          <w:bCs/>
          <w:szCs w:val="24"/>
          <w:lang w:eastAsia="ru-RU"/>
        </w:rPr>
        <w:t xml:space="preserve"> Объектами дошкольного образования должны быть обеспеченны 85% численности детей дошкольного возраста в том числе: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rFonts w:cs="Calibri"/>
          <w:szCs w:val="24"/>
        </w:rPr>
      </w:pPr>
      <w:r w:rsidRPr="00296D4A">
        <w:rPr>
          <w:rFonts w:cs="Calibri"/>
          <w:szCs w:val="24"/>
        </w:rPr>
        <w:t xml:space="preserve"> - в дошкольных образовательных организациях</w:t>
      </w:r>
      <w:r w:rsidRPr="00296D4A">
        <w:rPr>
          <w:szCs w:val="24"/>
        </w:rPr>
        <w:t xml:space="preserve"> - </w:t>
      </w:r>
      <w:r w:rsidRPr="00296D4A">
        <w:rPr>
          <w:rFonts w:cs="Calibri"/>
          <w:szCs w:val="24"/>
        </w:rPr>
        <w:t>70%;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rFonts w:cs="Calibri"/>
          <w:szCs w:val="24"/>
        </w:rPr>
        <w:t>- в дошкольных образовательных организациях</w:t>
      </w:r>
      <w:r w:rsidRPr="00296D4A">
        <w:rPr>
          <w:szCs w:val="24"/>
        </w:rPr>
        <w:t xml:space="preserve"> специализированного типа - 3%;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- в </w:t>
      </w:r>
      <w:r w:rsidRPr="00296D4A">
        <w:rPr>
          <w:rFonts w:cs="Calibri"/>
          <w:szCs w:val="24"/>
        </w:rPr>
        <w:t>дошкольных образовательных организациях</w:t>
      </w:r>
      <w:r w:rsidRPr="00296D4A">
        <w:rPr>
          <w:szCs w:val="24"/>
        </w:rPr>
        <w:t xml:space="preserve"> оздоровительного                          типа -12%.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 Обоснование расчетных показателей объектов общего образования содержащиеся в пункте 1.5.2 части 1 нормативов: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- расчетные показатели </w:t>
      </w:r>
      <w:r w:rsidRPr="00296D4A">
        <w:rPr>
          <w:szCs w:val="24"/>
          <w:lang w:eastAsia="ru-RU"/>
        </w:rPr>
        <w:t xml:space="preserve">№ 1, 2, 3, 4, 5, 6 приняты </w:t>
      </w:r>
      <w:r w:rsidRPr="00296D4A">
        <w:rPr>
          <w:szCs w:val="24"/>
        </w:rPr>
        <w:t>на уровне расчетных показателей</w:t>
      </w:r>
      <w:r w:rsidRPr="00296D4A">
        <w:rPr>
          <w:bCs/>
          <w:szCs w:val="24"/>
          <w:lang w:eastAsia="ru-RU"/>
        </w:rPr>
        <w:t xml:space="preserve"> согласно своду правил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7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Минрегиона РФ от 28 декабря 2010 г. № 820  приложение Ж.</w:t>
      </w:r>
    </w:p>
    <w:p w:rsidR="00607687" w:rsidRPr="00296D4A" w:rsidRDefault="00607687" w:rsidP="00296D4A">
      <w:pPr>
        <w:contextualSpacing/>
        <w:jc w:val="both"/>
        <w:rPr>
          <w:bCs/>
          <w:sz w:val="24"/>
          <w:szCs w:val="24"/>
        </w:rPr>
      </w:pPr>
      <w:r w:rsidRPr="00296D4A">
        <w:rPr>
          <w:sz w:val="24"/>
          <w:szCs w:val="24"/>
        </w:rPr>
        <w:t xml:space="preserve">- максимально допустимый уровень территориальной доступности принят на уровне, установленном  пунктами 10.3, 10.4 (таблица 4), 10.5 </w:t>
      </w:r>
      <w:r w:rsidRPr="00296D4A">
        <w:rPr>
          <w:bCs/>
          <w:sz w:val="24"/>
          <w:szCs w:val="24"/>
        </w:rPr>
        <w:t xml:space="preserve">СП 42.13330.2011 </w:t>
      </w:r>
    </w:p>
    <w:p w:rsidR="00607687" w:rsidRPr="00296D4A" w:rsidRDefault="00607687" w:rsidP="00296D4A">
      <w:pPr>
        <w:pStyle w:val="2"/>
        <w:keepNext w:val="0"/>
        <w:keepLines w:val="0"/>
        <w:widowControl w:val="0"/>
        <w:spacing w:line="240" w:lineRule="atLeast"/>
        <w:ind w:firstLine="680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2.4. Обоснование расчетных показателей для объектов местного значения района, относящихся к сфере здравоохранения.</w:t>
      </w:r>
    </w:p>
    <w:p w:rsidR="00607687" w:rsidRPr="00296D4A" w:rsidRDefault="00607687" w:rsidP="00296D4A">
      <w:pPr>
        <w:autoSpaceDE w:val="0"/>
        <w:autoSpaceDN w:val="0"/>
        <w:adjustRightInd w:val="0"/>
        <w:ind w:firstLine="709"/>
        <w:jc w:val="both"/>
        <w:rPr>
          <w:rStyle w:val="af9"/>
          <w:sz w:val="24"/>
          <w:szCs w:val="24"/>
        </w:rPr>
      </w:pPr>
      <w:r w:rsidRPr="00296D4A">
        <w:rPr>
          <w:sz w:val="24"/>
          <w:szCs w:val="24"/>
        </w:rPr>
        <w:t xml:space="preserve">Расчетные показатели № 1, 2, 3, 4, 5, 6, 7 приняты в соответствии с </w:t>
      </w:r>
      <w:r w:rsidR="00437780" w:rsidRPr="00296D4A">
        <w:rPr>
          <w:sz w:val="24"/>
          <w:szCs w:val="24"/>
        </w:rPr>
        <w:fldChar w:fldCharType="begin"/>
      </w:r>
      <w:r w:rsidRPr="00296D4A">
        <w:rPr>
          <w:sz w:val="24"/>
          <w:szCs w:val="24"/>
        </w:rPr>
        <w:instrText>HYPERLINK "file:///C:\\Users\\Кололеев\\AppData\\Roaming\\Microsoft\\Word\\Социальные%20нормы%20%20в%20части%20спорта%20Одобрены.doc"</w:instrText>
      </w:r>
      <w:r w:rsidR="00437780" w:rsidRPr="00296D4A">
        <w:rPr>
          <w:sz w:val="24"/>
          <w:szCs w:val="24"/>
        </w:rPr>
        <w:fldChar w:fldCharType="separate"/>
      </w:r>
      <w:r w:rsidRPr="00296D4A">
        <w:rPr>
          <w:rStyle w:val="af9"/>
          <w:sz w:val="24"/>
          <w:szCs w:val="24"/>
        </w:rPr>
        <w:t>социальными нормативами и нормами одобренными распоряжением Правительства РФ от 03.07.1996 N 1063-р (ред. от 26.01.2017) «О Социальных нормативах и нормах».</w:t>
      </w:r>
    </w:p>
    <w:p w:rsidR="00607687" w:rsidRPr="00296D4A" w:rsidRDefault="00437780" w:rsidP="00296D4A">
      <w:pPr>
        <w:jc w:val="both"/>
        <w:rPr>
          <w:sz w:val="24"/>
          <w:szCs w:val="24"/>
        </w:rPr>
      </w:pPr>
      <w:r w:rsidRPr="00296D4A">
        <w:rPr>
          <w:sz w:val="24"/>
          <w:szCs w:val="24"/>
        </w:rPr>
        <w:fldChar w:fldCharType="end"/>
      </w:r>
    </w:p>
    <w:p w:rsidR="00607687" w:rsidRPr="00296D4A" w:rsidRDefault="00607687" w:rsidP="00296D4A">
      <w:pPr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2.5. Обоснование расчетных показателей для объектов местного значения Колышлейского района Пензенской области в области культуры и спорта.</w:t>
      </w:r>
    </w:p>
    <w:p w:rsidR="00607687" w:rsidRPr="00296D4A" w:rsidRDefault="00607687" w:rsidP="00296D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lastRenderedPageBreak/>
        <w:t xml:space="preserve">Расчетные показатели № 1-5 для объектов культуры приняты </w:t>
      </w:r>
      <w:r w:rsidRPr="00296D4A">
        <w:rPr>
          <w:bCs/>
          <w:sz w:val="24"/>
          <w:szCs w:val="24"/>
        </w:rPr>
        <w:t>согласно своду правил СП 42.13330.2011</w:t>
      </w:r>
      <w:r w:rsidRPr="00296D4A">
        <w:rPr>
          <w:sz w:val="24"/>
          <w:szCs w:val="24"/>
        </w:rPr>
        <w:t xml:space="preserve"> «Градостроительство.  Планировка  и  застройка   городских  и сельских поселений», утвержденному </w:t>
      </w:r>
      <w:hyperlink r:id="rId18" w:history="1">
        <w:r w:rsidRPr="00296D4A">
          <w:rPr>
            <w:sz w:val="24"/>
            <w:szCs w:val="24"/>
          </w:rPr>
          <w:t>Приказом</w:t>
        </w:r>
      </w:hyperlink>
      <w:r w:rsidRPr="00296D4A">
        <w:rPr>
          <w:sz w:val="24"/>
          <w:szCs w:val="24"/>
        </w:rPr>
        <w:t xml:space="preserve"> Минрегиона РФ от 28 декабря 2010 г. № 820  </w:t>
      </w:r>
      <w:hyperlink r:id="rId19" w:history="1">
        <w:r w:rsidRPr="00296D4A">
          <w:rPr>
            <w:rStyle w:val="af9"/>
            <w:sz w:val="24"/>
            <w:szCs w:val="24"/>
          </w:rPr>
          <w:t>приложение</w:t>
        </w:r>
      </w:hyperlink>
      <w:r w:rsidRPr="00296D4A">
        <w:rPr>
          <w:sz w:val="24"/>
          <w:szCs w:val="24"/>
        </w:rPr>
        <w:t xml:space="preserve"> Ж, а также в соответствии с </w:t>
      </w:r>
      <w:r w:rsidR="00437780" w:rsidRPr="00296D4A">
        <w:rPr>
          <w:sz w:val="24"/>
          <w:szCs w:val="24"/>
        </w:rPr>
        <w:fldChar w:fldCharType="begin"/>
      </w:r>
      <w:r w:rsidRPr="00296D4A">
        <w:rPr>
          <w:sz w:val="24"/>
          <w:szCs w:val="24"/>
        </w:rPr>
        <w:instrText>HYPERLINK "file:///C:\\Users\\Кололеев\\AppData\\Roaming\\Microsoft\\Word\\Социальные%20нормы%20%20в%20части%20спорта%20Одобрены.doc"</w:instrText>
      </w:r>
      <w:r w:rsidR="00437780" w:rsidRPr="00296D4A">
        <w:rPr>
          <w:sz w:val="24"/>
          <w:szCs w:val="24"/>
        </w:rPr>
        <w:fldChar w:fldCharType="separate"/>
      </w:r>
      <w:r w:rsidRPr="00296D4A">
        <w:rPr>
          <w:rStyle w:val="af9"/>
          <w:sz w:val="24"/>
          <w:szCs w:val="24"/>
        </w:rPr>
        <w:t xml:space="preserve">социальными нормативами и нормами одобренными </w:t>
      </w:r>
      <w:r w:rsidRPr="00296D4A">
        <w:rPr>
          <w:sz w:val="24"/>
          <w:szCs w:val="24"/>
        </w:rPr>
        <w:t>распоряжением Правительства РФ от 03.07.1996 N 1063-р (ред. от 26.01.2017) «О Социальных нормативах и нормах».</w:t>
      </w:r>
    </w:p>
    <w:p w:rsidR="00607687" w:rsidRPr="00296D4A" w:rsidRDefault="00437780" w:rsidP="00296D4A">
      <w:pPr>
        <w:jc w:val="both"/>
        <w:rPr>
          <w:sz w:val="24"/>
          <w:szCs w:val="24"/>
        </w:rPr>
      </w:pPr>
      <w:r w:rsidRPr="00296D4A">
        <w:rPr>
          <w:sz w:val="24"/>
          <w:szCs w:val="24"/>
        </w:rPr>
        <w:fldChar w:fldCharType="end"/>
      </w:r>
      <w:r w:rsidR="00607687" w:rsidRPr="00296D4A">
        <w:rPr>
          <w:sz w:val="24"/>
          <w:szCs w:val="24"/>
        </w:rPr>
        <w:t xml:space="preserve">Расчетные показатели № 1, 2, 3, 4 для объектов спорта приняты на уровне, установленном в </w:t>
      </w:r>
      <w:r w:rsidR="00607687" w:rsidRPr="00296D4A">
        <w:rPr>
          <w:bCs/>
          <w:sz w:val="24"/>
          <w:szCs w:val="24"/>
        </w:rPr>
        <w:t>СП 42.13330.2011</w:t>
      </w:r>
      <w:r w:rsidR="00607687" w:rsidRPr="00296D4A">
        <w:rPr>
          <w:sz w:val="24"/>
          <w:szCs w:val="24"/>
        </w:rPr>
        <w:t xml:space="preserve"> «Градостроительство. Планировка и застройка городских и сельских поселений» утвержденном </w:t>
      </w:r>
      <w:hyperlink r:id="rId20" w:history="1">
        <w:r w:rsidR="00607687" w:rsidRPr="00296D4A">
          <w:rPr>
            <w:sz w:val="24"/>
            <w:szCs w:val="24"/>
          </w:rPr>
          <w:t>Приказом</w:t>
        </w:r>
      </w:hyperlink>
      <w:r w:rsidR="00607687" w:rsidRPr="00296D4A">
        <w:rPr>
          <w:sz w:val="24"/>
          <w:szCs w:val="24"/>
        </w:rPr>
        <w:t xml:space="preserve">  Минрегиона РФ от 28 декабря 2010 г. N 820 и Таблицей 5 Части 10 указанного свода правил определяющей радиусы обслуживания населения учреждениями и предприятиями, размещенными в жилой застройке.</w:t>
      </w:r>
    </w:p>
    <w:p w:rsidR="00607687" w:rsidRPr="00296D4A" w:rsidRDefault="00607687" w:rsidP="00296D4A">
      <w:pPr>
        <w:pStyle w:val="af"/>
        <w:spacing w:line="240" w:lineRule="auto"/>
        <w:ind w:left="0" w:firstLine="709"/>
        <w:contextualSpacing/>
        <w:rPr>
          <w:szCs w:val="24"/>
        </w:rPr>
      </w:pPr>
      <w:r w:rsidRPr="00296D4A">
        <w:rPr>
          <w:szCs w:val="24"/>
        </w:rPr>
        <w:t>2.6. Обоснование расчетных показателей по организации обработки, утилизации, обезвреживания и размещения твердых коммунальных (бытовых) отходов в районе.</w:t>
      </w:r>
    </w:p>
    <w:p w:rsidR="00607687" w:rsidRPr="00296D4A" w:rsidRDefault="00607687" w:rsidP="00296D4A">
      <w:pPr>
        <w:jc w:val="both"/>
        <w:rPr>
          <w:sz w:val="24"/>
          <w:szCs w:val="24"/>
        </w:rPr>
      </w:pPr>
      <w:r w:rsidRPr="00296D4A">
        <w:rPr>
          <w:sz w:val="24"/>
          <w:szCs w:val="24"/>
        </w:rPr>
        <w:t>Расчетные показатели приняты в соответствии со СНиП 2.01.28-85 «Полигоны по обезвреживанию и захоронению токсичных промышленных отходов. Основные положения по проектированию», СП 2.1.7.1038-01 «Гигиенические требования к устройству и содержанию полигонов для твердых бытовых отходов».</w:t>
      </w:r>
    </w:p>
    <w:p w:rsidR="00607687" w:rsidRPr="00296D4A" w:rsidRDefault="00607687" w:rsidP="00296D4A">
      <w:pPr>
        <w:jc w:val="both"/>
        <w:rPr>
          <w:sz w:val="24"/>
          <w:szCs w:val="24"/>
        </w:rPr>
      </w:pPr>
    </w:p>
    <w:p w:rsidR="00607687" w:rsidRPr="00296D4A" w:rsidRDefault="00607687" w:rsidP="00296D4A">
      <w:pPr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2.7. Обоснование расчетных показателей для объектов  местного значения Колышлейского района Пензенской области, предназначенных для создания условий обеспечения жителей услугами общественного питания, торговли и бытового обслуживания Колышлейского района Пензенской области.</w:t>
      </w:r>
    </w:p>
    <w:p w:rsidR="00607687" w:rsidRPr="00296D4A" w:rsidRDefault="00607687" w:rsidP="00296D4A">
      <w:pPr>
        <w:pStyle w:val="af"/>
        <w:spacing w:line="240" w:lineRule="auto"/>
        <w:ind w:left="0" w:firstLine="709"/>
        <w:contextualSpacing/>
        <w:rPr>
          <w:szCs w:val="24"/>
          <w:lang w:eastAsia="ru-RU"/>
        </w:rPr>
      </w:pPr>
      <w:r w:rsidRPr="00296D4A">
        <w:rPr>
          <w:szCs w:val="24"/>
        </w:rPr>
        <w:t xml:space="preserve">Расчетные показатели </w:t>
      </w:r>
      <w:r w:rsidRPr="00296D4A">
        <w:rPr>
          <w:szCs w:val="24"/>
          <w:lang w:eastAsia="ru-RU"/>
        </w:rPr>
        <w:t xml:space="preserve">№ 1, 2, 3, 4, 5, 6 приняты </w:t>
      </w:r>
      <w:r w:rsidRPr="00296D4A">
        <w:rPr>
          <w:bCs/>
          <w:szCs w:val="24"/>
          <w:lang w:eastAsia="ru-RU"/>
        </w:rPr>
        <w:t>согласно своду правил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21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 Минрегиона РФ от 28 декабря 2010 г. № 820  </w:t>
      </w:r>
      <w:hyperlink r:id="rId22" w:history="1">
        <w:r w:rsidRPr="00296D4A">
          <w:rPr>
            <w:rStyle w:val="af9"/>
            <w:szCs w:val="24"/>
            <w:lang w:eastAsia="ru-RU"/>
          </w:rPr>
          <w:t>приложение</w:t>
        </w:r>
      </w:hyperlink>
      <w:r w:rsidRPr="00296D4A">
        <w:rPr>
          <w:szCs w:val="24"/>
          <w:lang w:eastAsia="ru-RU"/>
        </w:rPr>
        <w:t xml:space="preserve"> Ж.</w:t>
      </w:r>
    </w:p>
    <w:p w:rsidR="00607687" w:rsidRPr="00296D4A" w:rsidRDefault="00607687" w:rsidP="00296D4A">
      <w:pPr>
        <w:ind w:firstLine="709"/>
        <w:contextualSpacing/>
        <w:jc w:val="both"/>
        <w:rPr>
          <w:bCs/>
          <w:sz w:val="24"/>
          <w:szCs w:val="24"/>
        </w:rPr>
      </w:pPr>
      <w:r w:rsidRPr="00296D4A">
        <w:rPr>
          <w:sz w:val="24"/>
          <w:szCs w:val="24"/>
        </w:rPr>
        <w:t xml:space="preserve">Максимально допустимый уровень территориальной доступности принят на уровне, установленном  пунктом 10.4 (таблица 4) </w:t>
      </w:r>
      <w:r w:rsidRPr="00296D4A">
        <w:rPr>
          <w:bCs/>
          <w:sz w:val="24"/>
          <w:szCs w:val="24"/>
        </w:rPr>
        <w:t xml:space="preserve">СП 42.13330.2011. </w:t>
      </w:r>
    </w:p>
    <w:p w:rsidR="00607687" w:rsidRPr="00296D4A" w:rsidRDefault="00607687" w:rsidP="00296D4A">
      <w:pPr>
        <w:ind w:firstLine="709"/>
        <w:jc w:val="both"/>
        <w:rPr>
          <w:sz w:val="24"/>
          <w:szCs w:val="24"/>
        </w:rPr>
      </w:pPr>
    </w:p>
    <w:p w:rsidR="00607687" w:rsidRPr="00296D4A" w:rsidRDefault="00607687" w:rsidP="00296D4A">
      <w:pPr>
        <w:ind w:firstLine="709"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 xml:space="preserve">2.8. </w:t>
      </w:r>
      <w:r w:rsidRPr="00296D4A">
        <w:rPr>
          <w:sz w:val="24"/>
          <w:szCs w:val="24"/>
        </w:rPr>
        <w:t>Обоснование расчетных показателей для объектов  местного значения Колышлейского района Пензенской области, предназначенных для обеспечения</w:t>
      </w:r>
      <w:r w:rsidRPr="00296D4A">
        <w:rPr>
          <w:rFonts w:cs="Calibri"/>
          <w:sz w:val="24"/>
          <w:szCs w:val="24"/>
        </w:rPr>
        <w:t xml:space="preserve"> отдыха жителей </w:t>
      </w:r>
      <w:r w:rsidRPr="00296D4A">
        <w:rPr>
          <w:sz w:val="24"/>
          <w:szCs w:val="24"/>
        </w:rPr>
        <w:t>Колышлейского района Пензенской области</w:t>
      </w:r>
      <w:r w:rsidRPr="00296D4A">
        <w:rPr>
          <w:rFonts w:cs="Calibri"/>
          <w:sz w:val="24"/>
          <w:szCs w:val="24"/>
        </w:rPr>
        <w:t>.</w:t>
      </w:r>
    </w:p>
    <w:p w:rsidR="00607687" w:rsidRPr="00296D4A" w:rsidRDefault="00607687" w:rsidP="00296D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Расчетные показатели № 1-12 приняты на уровне расчетных показателей нормативов градостроительного проектирования Пензенской области в редакции Постановления Правительства Пензенской области от 13.04.2015 N 189-пП (ред. от 12.04.2017) "Об утверждении региональных нормативов градостроительного проектирования Пензенской области".</w:t>
      </w:r>
    </w:p>
    <w:p w:rsidR="00607687" w:rsidRPr="00296D4A" w:rsidRDefault="00607687" w:rsidP="00296D4A">
      <w:pPr>
        <w:pStyle w:val="af"/>
        <w:spacing w:line="240" w:lineRule="auto"/>
        <w:ind w:left="0" w:firstLine="709"/>
        <w:contextualSpacing/>
        <w:rPr>
          <w:rFonts w:cs="Calibri"/>
          <w:szCs w:val="24"/>
        </w:rPr>
      </w:pPr>
    </w:p>
    <w:p w:rsidR="00607687" w:rsidRPr="00296D4A" w:rsidRDefault="00607687" w:rsidP="00296D4A">
      <w:pPr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2.9. Обоснование расчетных показателей для объектов парковки (парковочные места).</w:t>
      </w:r>
    </w:p>
    <w:p w:rsidR="00607687" w:rsidRPr="00296D4A" w:rsidRDefault="00607687" w:rsidP="00296D4A">
      <w:pPr>
        <w:pStyle w:val="af"/>
        <w:spacing w:line="240" w:lineRule="auto"/>
        <w:ind w:left="0" w:firstLine="709"/>
        <w:contextualSpacing/>
        <w:rPr>
          <w:szCs w:val="24"/>
          <w:lang w:eastAsia="ru-RU"/>
        </w:rPr>
      </w:pPr>
      <w:r w:rsidRPr="00296D4A">
        <w:rPr>
          <w:szCs w:val="24"/>
        </w:rPr>
        <w:t xml:space="preserve">Расчетные показатели </w:t>
      </w:r>
      <w:r w:rsidRPr="00296D4A">
        <w:rPr>
          <w:szCs w:val="24"/>
          <w:lang w:eastAsia="ru-RU"/>
        </w:rPr>
        <w:t xml:space="preserve">№ 1-24 приняты </w:t>
      </w:r>
      <w:r w:rsidRPr="00296D4A">
        <w:rPr>
          <w:szCs w:val="24"/>
        </w:rPr>
        <w:t>на уровне расчетных показателей</w:t>
      </w:r>
      <w:r w:rsidRPr="00296D4A">
        <w:rPr>
          <w:bCs/>
          <w:szCs w:val="24"/>
          <w:lang w:eastAsia="ru-RU"/>
        </w:rPr>
        <w:t xml:space="preserve"> рекомендованных </w:t>
      </w:r>
      <w:hyperlink r:id="rId23" w:history="1">
        <w:r w:rsidRPr="00296D4A">
          <w:rPr>
            <w:rStyle w:val="af9"/>
            <w:szCs w:val="24"/>
            <w:lang w:eastAsia="ru-RU"/>
          </w:rPr>
          <w:t>приложение</w:t>
        </w:r>
      </w:hyperlink>
      <w:r w:rsidRPr="00296D4A">
        <w:rPr>
          <w:bCs/>
          <w:szCs w:val="24"/>
          <w:lang w:eastAsia="ru-RU"/>
        </w:rPr>
        <w:t xml:space="preserve"> К свода правил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поселений», утвержденного </w:t>
      </w:r>
      <w:hyperlink r:id="rId24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Минрегиона РФ от 28 декабря 2010 г. №820 и Таблицей 5 Части 10. указанного свода правил, определяющей радиусы обслуживания населения учреждениями и предприятиями, размещенными в жилой застройке.</w:t>
      </w:r>
    </w:p>
    <w:p w:rsidR="00607687" w:rsidRPr="00296D4A" w:rsidRDefault="00607687" w:rsidP="00296D4A">
      <w:pPr>
        <w:jc w:val="both"/>
        <w:rPr>
          <w:sz w:val="24"/>
          <w:szCs w:val="24"/>
        </w:rPr>
      </w:pPr>
    </w:p>
    <w:p w:rsidR="00607687" w:rsidRPr="00296D4A" w:rsidRDefault="00607687" w:rsidP="00296D4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96D4A">
        <w:rPr>
          <w:b/>
          <w:bCs/>
          <w:sz w:val="24"/>
          <w:szCs w:val="24"/>
        </w:rPr>
        <w:t>3.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607687" w:rsidRPr="00296D4A" w:rsidRDefault="00607687" w:rsidP="00296D4A">
      <w:pPr>
        <w:autoSpaceDE w:val="0"/>
        <w:autoSpaceDN w:val="0"/>
        <w:adjustRightInd w:val="0"/>
        <w:ind w:left="567"/>
        <w:jc w:val="both"/>
        <w:rPr>
          <w:b/>
          <w:bCs/>
          <w:sz w:val="24"/>
          <w:szCs w:val="24"/>
        </w:rPr>
      </w:pPr>
    </w:p>
    <w:p w:rsidR="00607687" w:rsidRPr="00296D4A" w:rsidRDefault="00607687" w:rsidP="00296D4A">
      <w:pPr>
        <w:pStyle w:val="3"/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Нормативы градостроительного проектирования Колышлейского района Пензенской области разработаны в целях установления совокупности расчетных </w:t>
      </w:r>
      <w:r w:rsidRPr="00296D4A">
        <w:rPr>
          <w:sz w:val="24"/>
          <w:szCs w:val="24"/>
        </w:rPr>
        <w:lastRenderedPageBreak/>
        <w:t xml:space="preserve">показателей минимально допустимого уровня обеспеченности объектами местного  значения Колышлейского района Пензенской области относящимися к областям: </w:t>
      </w:r>
    </w:p>
    <w:p w:rsidR="00607687" w:rsidRPr="00296D4A" w:rsidRDefault="00607687" w:rsidP="00296D4A">
      <w:pPr>
        <w:pStyle w:val="3"/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электро-, газоснабжения населения;</w:t>
      </w:r>
    </w:p>
    <w:p w:rsidR="00607687" w:rsidRPr="00296D4A" w:rsidRDefault="00607687" w:rsidP="00296D4A">
      <w:pPr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утилизации и переработки бытовых и промышленных отходов;</w:t>
      </w:r>
    </w:p>
    <w:p w:rsidR="00607687" w:rsidRPr="00296D4A" w:rsidRDefault="00607687" w:rsidP="00296D4A">
      <w:pPr>
        <w:pStyle w:val="3"/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автомобильных дорог местного значения вне границ населенных пунктов в границах Колышлейского района Пензенской области;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физической культуры и массового спорта;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образования;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здравоохранения;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- иным областям, связанным с решением вопросов местного значения Колышлейского района Пензенской области. </w:t>
      </w:r>
    </w:p>
    <w:p w:rsidR="00607687" w:rsidRPr="00296D4A" w:rsidRDefault="00607687" w:rsidP="00296D4A">
      <w:pPr>
        <w:pStyle w:val="2"/>
        <w:keepNext w:val="0"/>
        <w:keepLines w:val="0"/>
        <w:widowControl w:val="0"/>
        <w:spacing w:before="120" w:after="120"/>
        <w:ind w:firstLine="709"/>
        <w:jc w:val="both"/>
        <w:rPr>
          <w:sz w:val="24"/>
          <w:szCs w:val="24"/>
        </w:rPr>
      </w:pPr>
      <w:bookmarkStart w:id="0" w:name="_Toc395513018"/>
      <w:bookmarkStart w:id="1" w:name="_Toc395513019"/>
      <w:bookmarkEnd w:id="0"/>
      <w:bookmarkEnd w:id="1"/>
      <w:r w:rsidRPr="00296D4A">
        <w:rPr>
          <w:sz w:val="24"/>
          <w:szCs w:val="24"/>
        </w:rPr>
        <w:t>3.1. Область применения расчетных показателей нормативов градостроительного проектирования Колышлейского района Пензенской области.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bookmarkStart w:id="2" w:name="_GoBack"/>
      <w:bookmarkEnd w:id="2"/>
      <w:r w:rsidRPr="00296D4A">
        <w:rPr>
          <w:sz w:val="24"/>
          <w:szCs w:val="24"/>
        </w:rPr>
        <w:t>Действие расчетных показателей нормативов градостроительного проектирования Колышлейского района Пензенской области  распространяется на всю территорию Колышлейского района Пензенской области, где имеются объекты нормирования, относящиеся к объектам местного значения Колышлейского района. Нормативы градостроительного проектирования Колышлейского района Пензенской области являются обязательными для применения всеми участниками деятельности, связанной с градостроительным проектированием на территории Колышлейского района Пензенской области, независимо от ведомственной подчиненности и форм собственности, государственными органами и органами местного самоуправления, юридическими и физическими лицами.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 Расчетные показатели  нормативов градостроительного проектирования Колышлейского района Пензенской области  применяются: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при разработке, согласовании, экспертизе, утверждении и реализации документов территориального планирования;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 при подготовке и утверждении документации по планировке территорий;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Применение местных нормативов градостроительного проектирования обязательно при подготовке документов территориального планирования и документации по планировке территорий исполнителями работ по подготовке названной документации. 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 Расчетные показатели нормативов градостроительного проектирования Колышлейского района Пензенской области также применяются: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регламентов, учете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при проведении публичных слушаний по проектам генеральных планов,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при осуществлении контроля соблюдения участниками градостроительной деятельности законодательства о градостроительной деятельности.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 нормативов градостроительного проектирования Колышлейского района Пензенской области и на которые дается ссылка в настоящих нормативах, следует руководствоваться нормами, вводимыми взамен отмененных. 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Настоящие нормативы могут также применяться уполномоченным органом </w:t>
      </w:r>
      <w:r w:rsidRPr="00296D4A">
        <w:rPr>
          <w:sz w:val="24"/>
          <w:szCs w:val="24"/>
        </w:rPr>
        <w:lastRenderedPageBreak/>
        <w:t>государственной власти Пензенской области  при осуществлении контроля соблюдения законодательства о градостроительной деятельности органами местного самоуправления.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3.2. Правила применения  расчетных показателей нормативов градостроительного проектирования Колышлейского района Пензенской области.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</w:p>
    <w:p w:rsidR="00607687" w:rsidRPr="00296D4A" w:rsidRDefault="00607687" w:rsidP="00296D4A">
      <w:pPr>
        <w:ind w:right="-1" w:firstLine="709"/>
        <w:contextualSpacing/>
        <w:jc w:val="both"/>
        <w:rPr>
          <w:bCs/>
          <w:sz w:val="24"/>
          <w:szCs w:val="24"/>
        </w:rPr>
      </w:pPr>
      <w:r w:rsidRPr="00296D4A">
        <w:rPr>
          <w:sz w:val="24"/>
          <w:szCs w:val="24"/>
        </w:rPr>
        <w:t>Установление совокупности расчетных показателей минимально допустимого   уровня   обеспеченности    объектами    местного    значения   и</w:t>
      </w:r>
      <w:r w:rsidRPr="00296D4A">
        <w:rPr>
          <w:bCs/>
          <w:sz w:val="24"/>
          <w:szCs w:val="24"/>
        </w:rPr>
        <w:t xml:space="preserve"> допустимого уровня территориальной доступности таких объектов для населения Колышлейского района Пензенской области </w:t>
      </w:r>
      <w:r w:rsidRPr="00296D4A">
        <w:rPr>
          <w:sz w:val="24"/>
          <w:szCs w:val="24"/>
        </w:rPr>
        <w:t>производится для определения местоположения планируемых к размещению объектов местного значения в документах территориального планирования, зон планируемого размещения объектов местного  значения в документации по планировке территории, в целях обеспечения благоприятных условий жизнедеятельности человека на территории района. Нормативы градостроительного проектирования направлены на устойчивое развитие территории, развитие комплекса инженерной и транспортной инфраструктуры, рациональное использование природных ресурсов.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объекта и нормы отвода земель для объекта таких параметров. 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Максимально допустимый уровень территориальной доступности того или иного объекта местного  значения в целях градостроительного проектирования установлен настоящими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При разработке, согласовании, экспертизе, утверждении и реализации документов территориального планирования и планировке территории необходимо также руководствоваться нормативами градостроительного проектирования Пензенской области.</w:t>
      </w:r>
    </w:p>
    <w:sectPr w:rsidR="00607687" w:rsidRPr="00296D4A" w:rsidSect="00683465">
      <w:footerReference w:type="even" r:id="rId2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292" w:rsidRDefault="00866292">
      <w:r>
        <w:separator/>
      </w:r>
    </w:p>
  </w:endnote>
  <w:endnote w:type="continuationSeparator" w:id="1">
    <w:p w:rsidR="00866292" w:rsidRDefault="00866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C5" w:rsidRDefault="00437780" w:rsidP="0078731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96EC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96EC5" w:rsidRDefault="00296EC5" w:rsidP="0078731E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292" w:rsidRDefault="00866292">
      <w:r>
        <w:separator/>
      </w:r>
    </w:p>
  </w:footnote>
  <w:footnote w:type="continuationSeparator" w:id="1">
    <w:p w:rsidR="00866292" w:rsidRDefault="00866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4A426B2"/>
    <w:multiLevelType w:val="hybridMultilevel"/>
    <w:tmpl w:val="FE1AE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5">
    <w:nsid w:val="076C609C"/>
    <w:multiLevelType w:val="hybridMultilevel"/>
    <w:tmpl w:val="A27E2F62"/>
    <w:lvl w:ilvl="0" w:tplc="B8B46EB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BEB58C5"/>
    <w:multiLevelType w:val="hybridMultilevel"/>
    <w:tmpl w:val="FC3A0610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8">
    <w:nsid w:val="110101D3"/>
    <w:multiLevelType w:val="hybridMultilevel"/>
    <w:tmpl w:val="845C57A0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0">
    <w:nsid w:val="1B6F2973"/>
    <w:multiLevelType w:val="multilevel"/>
    <w:tmpl w:val="0FAA2C5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</w:rPr>
    </w:lvl>
  </w:abstractNum>
  <w:abstractNum w:abstractNumId="11">
    <w:nsid w:val="1C4D7307"/>
    <w:multiLevelType w:val="hybridMultilevel"/>
    <w:tmpl w:val="15689ACE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1CF383C"/>
    <w:multiLevelType w:val="multilevel"/>
    <w:tmpl w:val="145E9D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</w:rPr>
    </w:lvl>
  </w:abstractNum>
  <w:abstractNum w:abstractNumId="13">
    <w:nsid w:val="2A301B37"/>
    <w:multiLevelType w:val="hybridMultilevel"/>
    <w:tmpl w:val="6E6E1276"/>
    <w:lvl w:ilvl="0" w:tplc="07EA155E">
      <w:start w:val="1"/>
      <w:numFmt w:val="upperRoman"/>
      <w:lvlText w:val="%1."/>
      <w:lvlJc w:val="left"/>
      <w:pPr>
        <w:ind w:left="14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4354B5"/>
    <w:multiLevelType w:val="hybridMultilevel"/>
    <w:tmpl w:val="36641D38"/>
    <w:lvl w:ilvl="0" w:tplc="D8EC72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C9AA379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5A66F4C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A0E19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90807D0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7E84232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D9C326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A2A0B7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D9A228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D3E56E9"/>
    <w:multiLevelType w:val="hybridMultilevel"/>
    <w:tmpl w:val="C4383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A77939"/>
    <w:multiLevelType w:val="hybridMultilevel"/>
    <w:tmpl w:val="19B0DFF4"/>
    <w:lvl w:ilvl="0" w:tplc="5CE88FB2">
      <w:start w:val="1"/>
      <w:numFmt w:val="bullet"/>
      <w:lvlText w:val=""/>
      <w:lvlJc w:val="left"/>
      <w:pPr>
        <w:ind w:left="1040" w:hanging="360"/>
      </w:pPr>
      <w:rPr>
        <w:rFonts w:ascii="Symbol" w:eastAsia="Times New Roman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>
    <w:nsid w:val="30143A2A"/>
    <w:multiLevelType w:val="multilevel"/>
    <w:tmpl w:val="347496A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8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3F706532"/>
    <w:multiLevelType w:val="hybridMultilevel"/>
    <w:tmpl w:val="17129724"/>
    <w:lvl w:ilvl="0" w:tplc="7DB65798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CF2A0F1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21F4FCE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7F9E2F5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4B86BA6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B9AEDA9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79807EF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5E98552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74EA98C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0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45E07274"/>
    <w:multiLevelType w:val="hybridMultilevel"/>
    <w:tmpl w:val="45262476"/>
    <w:lvl w:ilvl="0" w:tplc="7F0446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A7CA6DA">
      <w:numFmt w:val="none"/>
      <w:lvlText w:val=""/>
      <w:lvlJc w:val="left"/>
      <w:pPr>
        <w:tabs>
          <w:tab w:val="num" w:pos="360"/>
        </w:tabs>
      </w:pPr>
    </w:lvl>
    <w:lvl w:ilvl="2" w:tplc="6D5A7CEE">
      <w:numFmt w:val="none"/>
      <w:lvlText w:val=""/>
      <w:lvlJc w:val="left"/>
      <w:pPr>
        <w:tabs>
          <w:tab w:val="num" w:pos="360"/>
        </w:tabs>
      </w:pPr>
    </w:lvl>
    <w:lvl w:ilvl="3" w:tplc="207A6DDA">
      <w:numFmt w:val="none"/>
      <w:lvlText w:val=""/>
      <w:lvlJc w:val="left"/>
      <w:pPr>
        <w:tabs>
          <w:tab w:val="num" w:pos="360"/>
        </w:tabs>
      </w:pPr>
    </w:lvl>
    <w:lvl w:ilvl="4" w:tplc="CDB08EF6">
      <w:numFmt w:val="none"/>
      <w:lvlText w:val=""/>
      <w:lvlJc w:val="left"/>
      <w:pPr>
        <w:tabs>
          <w:tab w:val="num" w:pos="360"/>
        </w:tabs>
      </w:pPr>
    </w:lvl>
    <w:lvl w:ilvl="5" w:tplc="E004BAAA">
      <w:numFmt w:val="none"/>
      <w:lvlText w:val=""/>
      <w:lvlJc w:val="left"/>
      <w:pPr>
        <w:tabs>
          <w:tab w:val="num" w:pos="360"/>
        </w:tabs>
      </w:pPr>
    </w:lvl>
    <w:lvl w:ilvl="6" w:tplc="BB624290">
      <w:numFmt w:val="none"/>
      <w:lvlText w:val=""/>
      <w:lvlJc w:val="left"/>
      <w:pPr>
        <w:tabs>
          <w:tab w:val="num" w:pos="360"/>
        </w:tabs>
      </w:pPr>
    </w:lvl>
    <w:lvl w:ilvl="7" w:tplc="0096D232">
      <w:numFmt w:val="none"/>
      <w:lvlText w:val=""/>
      <w:lvlJc w:val="left"/>
      <w:pPr>
        <w:tabs>
          <w:tab w:val="num" w:pos="360"/>
        </w:tabs>
      </w:pPr>
    </w:lvl>
    <w:lvl w:ilvl="8" w:tplc="70A4E5C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24">
    <w:nsid w:val="4CDA7DF0"/>
    <w:multiLevelType w:val="hybridMultilevel"/>
    <w:tmpl w:val="8EEA1F46"/>
    <w:lvl w:ilvl="0" w:tplc="0C0ECF86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BE92775E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B96AB45C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BE765680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E4728B74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8A0455AE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8B3875A6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C10A3AA6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4AA2ABFC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5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08827A7"/>
    <w:multiLevelType w:val="hybridMultilevel"/>
    <w:tmpl w:val="F67EC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20A6C"/>
    <w:multiLevelType w:val="hybridMultilevel"/>
    <w:tmpl w:val="C9A411F2"/>
    <w:lvl w:ilvl="0" w:tplc="FC923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9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30">
    <w:nsid w:val="739E3E2B"/>
    <w:multiLevelType w:val="multilevel"/>
    <w:tmpl w:val="99F2540A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cs="Times New Roman" w:hint="default"/>
      </w:rPr>
    </w:lvl>
  </w:abstractNum>
  <w:abstractNum w:abstractNumId="31">
    <w:nsid w:val="73EC6AB7"/>
    <w:multiLevelType w:val="multilevel"/>
    <w:tmpl w:val="8FA41C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62079D1"/>
    <w:multiLevelType w:val="hybridMultilevel"/>
    <w:tmpl w:val="6C242138"/>
    <w:lvl w:ilvl="0" w:tplc="31087BCC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C24A4252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ABA09890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346C9B68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57EA27DA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2E5279F4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83C570A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72489642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FDA6875E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3">
    <w:nsid w:val="7B496D27"/>
    <w:multiLevelType w:val="hybridMultilevel"/>
    <w:tmpl w:val="2E1C3610"/>
    <w:lvl w:ilvl="0" w:tplc="D8D4FCC0">
      <w:start w:val="1"/>
      <w:numFmt w:val="upperRoman"/>
      <w:lvlText w:val="%1."/>
      <w:lvlJc w:val="left"/>
      <w:pPr>
        <w:ind w:left="1400" w:hanging="720"/>
      </w:pPr>
      <w:rPr>
        <w:rFonts w:cs="Times New Roman" w:hint="default"/>
      </w:rPr>
    </w:lvl>
    <w:lvl w:ilvl="1" w:tplc="05DC3BEA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E91C84CC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FCC47092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E84488C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B7FCF246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243A1DEE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B22020E4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5210C890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4">
    <w:nsid w:val="7ED32F82"/>
    <w:multiLevelType w:val="multilevel"/>
    <w:tmpl w:val="93268C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cs="Times New Roman" w:hint="default"/>
      </w:rPr>
    </w:lvl>
  </w:abstractNum>
  <w:abstractNum w:abstractNumId="35">
    <w:nsid w:val="7FA703FF"/>
    <w:multiLevelType w:val="hybridMultilevel"/>
    <w:tmpl w:val="0720B3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1"/>
  </w:num>
  <w:num w:numId="3">
    <w:abstractNumId w:val="22"/>
  </w:num>
  <w:num w:numId="4">
    <w:abstractNumId w:val="23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8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28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  <w:num w:numId="15">
    <w:abstractNumId w:val="19"/>
  </w:num>
  <w:num w:numId="16">
    <w:abstractNumId w:val="29"/>
  </w:num>
  <w:num w:numId="17">
    <w:abstractNumId w:val="33"/>
  </w:num>
  <w:num w:numId="18">
    <w:abstractNumId w:val="32"/>
  </w:num>
  <w:num w:numId="19">
    <w:abstractNumId w:val="16"/>
  </w:num>
  <w:num w:numId="20">
    <w:abstractNumId w:val="14"/>
  </w:num>
  <w:num w:numId="21">
    <w:abstractNumId w:val="6"/>
  </w:num>
  <w:num w:numId="22">
    <w:abstractNumId w:val="5"/>
  </w:num>
  <w:num w:numId="23">
    <w:abstractNumId w:val="11"/>
  </w:num>
  <w:num w:numId="24">
    <w:abstractNumId w:val="8"/>
  </w:num>
  <w:num w:numId="25">
    <w:abstractNumId w:val="24"/>
  </w:num>
  <w:num w:numId="26">
    <w:abstractNumId w:val="13"/>
  </w:num>
  <w:num w:numId="27">
    <w:abstractNumId w:val="26"/>
  </w:num>
  <w:num w:numId="28">
    <w:abstractNumId w:val="12"/>
  </w:num>
  <w:num w:numId="29">
    <w:abstractNumId w:val="31"/>
  </w:num>
  <w:num w:numId="30">
    <w:abstractNumId w:val="34"/>
  </w:num>
  <w:num w:numId="31">
    <w:abstractNumId w:val="10"/>
  </w:num>
  <w:num w:numId="32">
    <w:abstractNumId w:val="30"/>
  </w:num>
  <w:num w:numId="33">
    <w:abstractNumId w:val="17"/>
  </w:num>
  <w:num w:numId="34">
    <w:abstractNumId w:val="3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5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3F51"/>
    <w:rsid w:val="00007791"/>
    <w:rsid w:val="00010395"/>
    <w:rsid w:val="000174D3"/>
    <w:rsid w:val="0002226A"/>
    <w:rsid w:val="00023F9B"/>
    <w:rsid w:val="00036B74"/>
    <w:rsid w:val="000546A8"/>
    <w:rsid w:val="00054842"/>
    <w:rsid w:val="000602DF"/>
    <w:rsid w:val="00077B17"/>
    <w:rsid w:val="00080C21"/>
    <w:rsid w:val="00082E09"/>
    <w:rsid w:val="000A0852"/>
    <w:rsid w:val="000A446D"/>
    <w:rsid w:val="000B6CF6"/>
    <w:rsid w:val="000B74DE"/>
    <w:rsid w:val="000C7E08"/>
    <w:rsid w:val="000D51B1"/>
    <w:rsid w:val="000E253C"/>
    <w:rsid w:val="000F37F9"/>
    <w:rsid w:val="001001C7"/>
    <w:rsid w:val="00126C13"/>
    <w:rsid w:val="001307A8"/>
    <w:rsid w:val="00140371"/>
    <w:rsid w:val="001651DB"/>
    <w:rsid w:val="001968CD"/>
    <w:rsid w:val="001B5A1C"/>
    <w:rsid w:val="001F0108"/>
    <w:rsid w:val="001F1BF8"/>
    <w:rsid w:val="001F5802"/>
    <w:rsid w:val="00200CD0"/>
    <w:rsid w:val="00212651"/>
    <w:rsid w:val="00213349"/>
    <w:rsid w:val="0021418F"/>
    <w:rsid w:val="00216EE4"/>
    <w:rsid w:val="00234874"/>
    <w:rsid w:val="0024285B"/>
    <w:rsid w:val="002524CF"/>
    <w:rsid w:val="00257C1C"/>
    <w:rsid w:val="002660B4"/>
    <w:rsid w:val="00281AA8"/>
    <w:rsid w:val="0029154F"/>
    <w:rsid w:val="00296D4A"/>
    <w:rsid w:val="00296EC5"/>
    <w:rsid w:val="002A11F5"/>
    <w:rsid w:val="002A1924"/>
    <w:rsid w:val="002A6CED"/>
    <w:rsid w:val="002B1C71"/>
    <w:rsid w:val="002C6153"/>
    <w:rsid w:val="002C622F"/>
    <w:rsid w:val="002D3712"/>
    <w:rsid w:val="002E2867"/>
    <w:rsid w:val="002E3AAF"/>
    <w:rsid w:val="00302608"/>
    <w:rsid w:val="0032378D"/>
    <w:rsid w:val="00333A31"/>
    <w:rsid w:val="00356396"/>
    <w:rsid w:val="003564B1"/>
    <w:rsid w:val="003573FB"/>
    <w:rsid w:val="0037278C"/>
    <w:rsid w:val="0037325B"/>
    <w:rsid w:val="0039214C"/>
    <w:rsid w:val="003937AB"/>
    <w:rsid w:val="003A26E2"/>
    <w:rsid w:val="003A6671"/>
    <w:rsid w:val="003A766C"/>
    <w:rsid w:val="003B26A1"/>
    <w:rsid w:val="003C2A7E"/>
    <w:rsid w:val="003C698C"/>
    <w:rsid w:val="003D0734"/>
    <w:rsid w:val="003D5135"/>
    <w:rsid w:val="003E5CBE"/>
    <w:rsid w:val="003F6BEB"/>
    <w:rsid w:val="003F7BD7"/>
    <w:rsid w:val="003F7C6A"/>
    <w:rsid w:val="00414AB8"/>
    <w:rsid w:val="0043158D"/>
    <w:rsid w:val="00433259"/>
    <w:rsid w:val="004354F6"/>
    <w:rsid w:val="00437544"/>
    <w:rsid w:val="004376A2"/>
    <w:rsid w:val="00437780"/>
    <w:rsid w:val="00443010"/>
    <w:rsid w:val="004473F1"/>
    <w:rsid w:val="00447B80"/>
    <w:rsid w:val="00454CF3"/>
    <w:rsid w:val="00464BAB"/>
    <w:rsid w:val="00465110"/>
    <w:rsid w:val="00473423"/>
    <w:rsid w:val="00483E53"/>
    <w:rsid w:val="0049039F"/>
    <w:rsid w:val="004A21A6"/>
    <w:rsid w:val="004A5441"/>
    <w:rsid w:val="004A6240"/>
    <w:rsid w:val="004C29A1"/>
    <w:rsid w:val="004C7A57"/>
    <w:rsid w:val="004D77AA"/>
    <w:rsid w:val="004E4D62"/>
    <w:rsid w:val="004F41C1"/>
    <w:rsid w:val="005000DA"/>
    <w:rsid w:val="005057A2"/>
    <w:rsid w:val="00505B81"/>
    <w:rsid w:val="005126C6"/>
    <w:rsid w:val="00520A69"/>
    <w:rsid w:val="00523011"/>
    <w:rsid w:val="00531511"/>
    <w:rsid w:val="00531AE5"/>
    <w:rsid w:val="00531B63"/>
    <w:rsid w:val="00532032"/>
    <w:rsid w:val="00545336"/>
    <w:rsid w:val="00546001"/>
    <w:rsid w:val="0056214E"/>
    <w:rsid w:val="0057139F"/>
    <w:rsid w:val="00591562"/>
    <w:rsid w:val="005A3511"/>
    <w:rsid w:val="005B4814"/>
    <w:rsid w:val="005C64FF"/>
    <w:rsid w:val="005E7A22"/>
    <w:rsid w:val="005F53CE"/>
    <w:rsid w:val="00606903"/>
    <w:rsid w:val="00607687"/>
    <w:rsid w:val="006358AC"/>
    <w:rsid w:val="006367E2"/>
    <w:rsid w:val="0064191F"/>
    <w:rsid w:val="006528CA"/>
    <w:rsid w:val="00665C62"/>
    <w:rsid w:val="006738CF"/>
    <w:rsid w:val="00683465"/>
    <w:rsid w:val="006B4BE8"/>
    <w:rsid w:val="006B7698"/>
    <w:rsid w:val="006C2540"/>
    <w:rsid w:val="006D68E8"/>
    <w:rsid w:val="006E1E25"/>
    <w:rsid w:val="006E25FA"/>
    <w:rsid w:val="006E5966"/>
    <w:rsid w:val="006E7E4D"/>
    <w:rsid w:val="006F145A"/>
    <w:rsid w:val="006F4602"/>
    <w:rsid w:val="006F5AEB"/>
    <w:rsid w:val="00706F54"/>
    <w:rsid w:val="0071447A"/>
    <w:rsid w:val="0071454C"/>
    <w:rsid w:val="007203A4"/>
    <w:rsid w:val="00720716"/>
    <w:rsid w:val="00724C45"/>
    <w:rsid w:val="007364EF"/>
    <w:rsid w:val="0074413E"/>
    <w:rsid w:val="00751BAA"/>
    <w:rsid w:val="007555BF"/>
    <w:rsid w:val="007566B1"/>
    <w:rsid w:val="00780D9C"/>
    <w:rsid w:val="00782133"/>
    <w:rsid w:val="0078731E"/>
    <w:rsid w:val="00787F3A"/>
    <w:rsid w:val="007973BE"/>
    <w:rsid w:val="007B4486"/>
    <w:rsid w:val="007C7EDD"/>
    <w:rsid w:val="007E2BE0"/>
    <w:rsid w:val="007F03E6"/>
    <w:rsid w:val="007F2827"/>
    <w:rsid w:val="008023CC"/>
    <w:rsid w:val="00834933"/>
    <w:rsid w:val="00846E4E"/>
    <w:rsid w:val="008521B3"/>
    <w:rsid w:val="00853B18"/>
    <w:rsid w:val="00855CC3"/>
    <w:rsid w:val="00857929"/>
    <w:rsid w:val="00861F32"/>
    <w:rsid w:val="008644C0"/>
    <w:rsid w:val="00864824"/>
    <w:rsid w:val="00865C33"/>
    <w:rsid w:val="00866292"/>
    <w:rsid w:val="00867185"/>
    <w:rsid w:val="00872557"/>
    <w:rsid w:val="00872BB2"/>
    <w:rsid w:val="0088211E"/>
    <w:rsid w:val="008823C6"/>
    <w:rsid w:val="008A4D81"/>
    <w:rsid w:val="008B033E"/>
    <w:rsid w:val="008C1E56"/>
    <w:rsid w:val="008C6FF3"/>
    <w:rsid w:val="008D18EF"/>
    <w:rsid w:val="008F62C2"/>
    <w:rsid w:val="00900E7C"/>
    <w:rsid w:val="00914C74"/>
    <w:rsid w:val="0093618B"/>
    <w:rsid w:val="00940148"/>
    <w:rsid w:val="00941456"/>
    <w:rsid w:val="0094306A"/>
    <w:rsid w:val="00950900"/>
    <w:rsid w:val="0095111C"/>
    <w:rsid w:val="00974724"/>
    <w:rsid w:val="00974D3A"/>
    <w:rsid w:val="00975557"/>
    <w:rsid w:val="00993399"/>
    <w:rsid w:val="009963E3"/>
    <w:rsid w:val="009C0DA9"/>
    <w:rsid w:val="009C6EC7"/>
    <w:rsid w:val="009F10AA"/>
    <w:rsid w:val="009F52A8"/>
    <w:rsid w:val="009F613F"/>
    <w:rsid w:val="00A003AE"/>
    <w:rsid w:val="00A0080C"/>
    <w:rsid w:val="00A01A25"/>
    <w:rsid w:val="00A1262D"/>
    <w:rsid w:val="00A22AE6"/>
    <w:rsid w:val="00A25477"/>
    <w:rsid w:val="00A33476"/>
    <w:rsid w:val="00A35F1C"/>
    <w:rsid w:val="00A37BDD"/>
    <w:rsid w:val="00A415FA"/>
    <w:rsid w:val="00A65302"/>
    <w:rsid w:val="00A75129"/>
    <w:rsid w:val="00A778AC"/>
    <w:rsid w:val="00A81BF8"/>
    <w:rsid w:val="00AA06AB"/>
    <w:rsid w:val="00AA5AF0"/>
    <w:rsid w:val="00AA70C4"/>
    <w:rsid w:val="00AB010E"/>
    <w:rsid w:val="00AC20BA"/>
    <w:rsid w:val="00AC6A0F"/>
    <w:rsid w:val="00AE297F"/>
    <w:rsid w:val="00B05F03"/>
    <w:rsid w:val="00B163D3"/>
    <w:rsid w:val="00B2377B"/>
    <w:rsid w:val="00B26C11"/>
    <w:rsid w:val="00B30E72"/>
    <w:rsid w:val="00B33333"/>
    <w:rsid w:val="00B46330"/>
    <w:rsid w:val="00B467DB"/>
    <w:rsid w:val="00B635EF"/>
    <w:rsid w:val="00BD1D1D"/>
    <w:rsid w:val="00BD2DB2"/>
    <w:rsid w:val="00BF2D76"/>
    <w:rsid w:val="00BF3EE8"/>
    <w:rsid w:val="00C0448E"/>
    <w:rsid w:val="00C04A90"/>
    <w:rsid w:val="00C07D5A"/>
    <w:rsid w:val="00C16344"/>
    <w:rsid w:val="00C50CA5"/>
    <w:rsid w:val="00C8459F"/>
    <w:rsid w:val="00C8542A"/>
    <w:rsid w:val="00C93C58"/>
    <w:rsid w:val="00CA42E0"/>
    <w:rsid w:val="00CA4F8C"/>
    <w:rsid w:val="00CB58BD"/>
    <w:rsid w:val="00CC0130"/>
    <w:rsid w:val="00CD5CDA"/>
    <w:rsid w:val="00CD63DF"/>
    <w:rsid w:val="00D20076"/>
    <w:rsid w:val="00D20758"/>
    <w:rsid w:val="00D25C92"/>
    <w:rsid w:val="00D3359A"/>
    <w:rsid w:val="00D33D8D"/>
    <w:rsid w:val="00D73B64"/>
    <w:rsid w:val="00D83518"/>
    <w:rsid w:val="00D86B52"/>
    <w:rsid w:val="00D94895"/>
    <w:rsid w:val="00D95E42"/>
    <w:rsid w:val="00DB4643"/>
    <w:rsid w:val="00DB6690"/>
    <w:rsid w:val="00DD16B3"/>
    <w:rsid w:val="00DF775A"/>
    <w:rsid w:val="00E4319A"/>
    <w:rsid w:val="00E44338"/>
    <w:rsid w:val="00E4668F"/>
    <w:rsid w:val="00E56620"/>
    <w:rsid w:val="00E706C2"/>
    <w:rsid w:val="00E7759D"/>
    <w:rsid w:val="00E84CEF"/>
    <w:rsid w:val="00E92F1B"/>
    <w:rsid w:val="00E92F80"/>
    <w:rsid w:val="00E968CB"/>
    <w:rsid w:val="00EB2422"/>
    <w:rsid w:val="00EC7319"/>
    <w:rsid w:val="00EE5750"/>
    <w:rsid w:val="00EE7DF3"/>
    <w:rsid w:val="00EF6193"/>
    <w:rsid w:val="00F033AD"/>
    <w:rsid w:val="00F21E8B"/>
    <w:rsid w:val="00F25224"/>
    <w:rsid w:val="00F260C2"/>
    <w:rsid w:val="00F46329"/>
    <w:rsid w:val="00F53C01"/>
    <w:rsid w:val="00F9084B"/>
    <w:rsid w:val="00F92495"/>
    <w:rsid w:val="00FA02CD"/>
    <w:rsid w:val="00FB706B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1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2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5C64FF"/>
    <w:pPr>
      <w:tabs>
        <w:tab w:val="center" w:pos="4677"/>
        <w:tab w:val="right" w:pos="9355"/>
      </w:tabs>
    </w:pPr>
  </w:style>
  <w:style w:type="character" w:styleId="ac">
    <w:name w:val="page number"/>
    <w:basedOn w:val="a1"/>
    <w:uiPriority w:val="99"/>
    <w:rsid w:val="005C64FF"/>
  </w:style>
  <w:style w:type="paragraph" w:styleId="ad">
    <w:name w:val="header"/>
    <w:basedOn w:val="a"/>
    <w:link w:val="ae"/>
    <w:uiPriority w:val="99"/>
    <w:rsid w:val="00D86B52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1"/>
    <w:link w:val="1"/>
    <w:uiPriority w:val="99"/>
    <w:locked/>
    <w:rsid w:val="0060768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locked/>
    <w:rsid w:val="00607687"/>
    <w:rPr>
      <w:b/>
      <w:sz w:val="28"/>
    </w:rPr>
  </w:style>
  <w:style w:type="character" w:customStyle="1" w:styleId="30">
    <w:name w:val="Заголовок 3 Знак"/>
    <w:basedOn w:val="a1"/>
    <w:link w:val="3"/>
    <w:uiPriority w:val="99"/>
    <w:locked/>
    <w:rsid w:val="00607687"/>
    <w:rPr>
      <w:b/>
      <w:sz w:val="40"/>
    </w:rPr>
  </w:style>
  <w:style w:type="character" w:customStyle="1" w:styleId="40">
    <w:name w:val="Заголовок 4 Знак"/>
    <w:basedOn w:val="a1"/>
    <w:link w:val="4"/>
    <w:uiPriority w:val="99"/>
    <w:locked/>
    <w:rsid w:val="00607687"/>
    <w:rPr>
      <w:b/>
      <w:sz w:val="24"/>
    </w:rPr>
  </w:style>
  <w:style w:type="paragraph" w:styleId="af">
    <w:name w:val="List Paragraph"/>
    <w:basedOn w:val="a"/>
    <w:uiPriority w:val="99"/>
    <w:qFormat/>
    <w:rsid w:val="00607687"/>
    <w:pPr>
      <w:widowControl/>
      <w:spacing w:line="360" w:lineRule="auto"/>
      <w:ind w:left="708" w:firstLine="680"/>
      <w:jc w:val="both"/>
    </w:pPr>
    <w:rPr>
      <w:rFonts w:eastAsia="Calibri"/>
      <w:sz w:val="24"/>
      <w:szCs w:val="22"/>
      <w:lang w:eastAsia="en-US"/>
    </w:rPr>
  </w:style>
  <w:style w:type="character" w:styleId="af0">
    <w:name w:val="Strong"/>
    <w:basedOn w:val="a1"/>
    <w:uiPriority w:val="99"/>
    <w:qFormat/>
    <w:rsid w:val="00607687"/>
    <w:rPr>
      <w:rFonts w:cs="Times New Roman"/>
      <w:b/>
      <w:bCs/>
    </w:rPr>
  </w:style>
  <w:style w:type="paragraph" w:styleId="23">
    <w:name w:val="Quote"/>
    <w:basedOn w:val="a"/>
    <w:next w:val="a"/>
    <w:link w:val="24"/>
    <w:uiPriority w:val="99"/>
    <w:qFormat/>
    <w:rsid w:val="00607687"/>
    <w:pPr>
      <w:widowControl/>
      <w:spacing w:line="360" w:lineRule="auto"/>
      <w:ind w:firstLine="680"/>
      <w:jc w:val="both"/>
    </w:pPr>
    <w:rPr>
      <w:rFonts w:eastAsia="Calibri"/>
      <w:i/>
      <w:iCs/>
      <w:color w:val="000000"/>
      <w:sz w:val="24"/>
      <w:szCs w:val="22"/>
      <w:lang w:eastAsia="en-US"/>
    </w:rPr>
  </w:style>
  <w:style w:type="character" w:customStyle="1" w:styleId="24">
    <w:name w:val="Цитата 2 Знак"/>
    <w:basedOn w:val="a1"/>
    <w:link w:val="23"/>
    <w:uiPriority w:val="99"/>
    <w:rsid w:val="00607687"/>
    <w:rPr>
      <w:rFonts w:eastAsia="Calibri"/>
      <w:i/>
      <w:iCs/>
      <w:color w:val="000000"/>
      <w:sz w:val="24"/>
      <w:szCs w:val="22"/>
      <w:lang w:eastAsia="en-US"/>
    </w:rPr>
  </w:style>
  <w:style w:type="paragraph" w:styleId="af1">
    <w:name w:val="Intense Quote"/>
    <w:basedOn w:val="a"/>
    <w:next w:val="a"/>
    <w:link w:val="af2"/>
    <w:uiPriority w:val="99"/>
    <w:qFormat/>
    <w:rsid w:val="00607687"/>
    <w:pPr>
      <w:widowControl/>
      <w:pBdr>
        <w:bottom w:val="single" w:sz="4" w:space="4" w:color="4F81BD"/>
      </w:pBdr>
      <w:spacing w:before="200" w:after="280" w:line="360" w:lineRule="auto"/>
      <w:ind w:left="936" w:right="936" w:firstLine="680"/>
      <w:jc w:val="both"/>
    </w:pPr>
    <w:rPr>
      <w:rFonts w:eastAsia="Calibri"/>
      <w:b/>
      <w:bCs/>
      <w:i/>
      <w:iCs/>
      <w:color w:val="4F81BD"/>
      <w:sz w:val="24"/>
      <w:szCs w:val="22"/>
      <w:lang w:eastAsia="en-US"/>
    </w:rPr>
  </w:style>
  <w:style w:type="character" w:customStyle="1" w:styleId="af2">
    <w:name w:val="Выделенная цитата Знак"/>
    <w:basedOn w:val="a1"/>
    <w:link w:val="af1"/>
    <w:uiPriority w:val="99"/>
    <w:rsid w:val="00607687"/>
    <w:rPr>
      <w:rFonts w:eastAsia="Calibri"/>
      <w:b/>
      <w:bCs/>
      <w:i/>
      <w:iCs/>
      <w:color w:val="4F81BD"/>
      <w:sz w:val="24"/>
      <w:szCs w:val="22"/>
      <w:lang w:eastAsia="en-US"/>
    </w:rPr>
  </w:style>
  <w:style w:type="character" w:styleId="af3">
    <w:name w:val="Intense Emphasis"/>
    <w:basedOn w:val="a1"/>
    <w:uiPriority w:val="99"/>
    <w:qFormat/>
    <w:rsid w:val="00607687"/>
    <w:rPr>
      <w:rFonts w:cs="Times New Roman"/>
    </w:rPr>
  </w:style>
  <w:style w:type="character" w:styleId="af4">
    <w:name w:val="Subtle Reference"/>
    <w:basedOn w:val="a1"/>
    <w:uiPriority w:val="99"/>
    <w:qFormat/>
    <w:rsid w:val="00607687"/>
    <w:rPr>
      <w:rFonts w:cs="Times New Roman"/>
      <w:smallCaps/>
      <w:color w:val="C0504D"/>
      <w:u w:val="single"/>
    </w:rPr>
  </w:style>
  <w:style w:type="character" w:styleId="af5">
    <w:name w:val="Intense Reference"/>
    <w:basedOn w:val="a1"/>
    <w:uiPriority w:val="99"/>
    <w:qFormat/>
    <w:rsid w:val="00607687"/>
    <w:rPr>
      <w:rFonts w:cs="Times New Roman"/>
      <w:b/>
      <w:bCs/>
      <w:smallCaps/>
      <w:color w:val="C0504D"/>
      <w:spacing w:val="5"/>
      <w:u w:val="single"/>
    </w:rPr>
  </w:style>
  <w:style w:type="character" w:styleId="af6">
    <w:name w:val="Book Title"/>
    <w:basedOn w:val="af4"/>
    <w:uiPriority w:val="99"/>
    <w:qFormat/>
    <w:rsid w:val="00607687"/>
    <w:rPr>
      <w:b/>
      <w:bCs/>
      <w:spacing w:val="5"/>
    </w:rPr>
  </w:style>
  <w:style w:type="character" w:styleId="af7">
    <w:name w:val="Subtle Emphasis"/>
    <w:basedOn w:val="a1"/>
    <w:uiPriority w:val="99"/>
    <w:qFormat/>
    <w:rsid w:val="00607687"/>
    <w:rPr>
      <w:rFonts w:cs="Times New Roman"/>
      <w:i/>
      <w:iCs/>
      <w:color w:val="808080"/>
    </w:rPr>
  </w:style>
  <w:style w:type="character" w:customStyle="1" w:styleId="ab">
    <w:name w:val="Нижний колонтитул Знак"/>
    <w:basedOn w:val="a1"/>
    <w:link w:val="aa"/>
    <w:uiPriority w:val="99"/>
    <w:locked/>
    <w:rsid w:val="00607687"/>
  </w:style>
  <w:style w:type="character" w:customStyle="1" w:styleId="ae">
    <w:name w:val="Верхний колонтитул Знак"/>
    <w:basedOn w:val="a1"/>
    <w:link w:val="ad"/>
    <w:uiPriority w:val="99"/>
    <w:locked/>
    <w:rsid w:val="00607687"/>
  </w:style>
  <w:style w:type="paragraph" w:customStyle="1" w:styleId="S">
    <w:name w:val="S_Обычный"/>
    <w:basedOn w:val="a"/>
    <w:link w:val="S0"/>
    <w:uiPriority w:val="99"/>
    <w:rsid w:val="00607687"/>
    <w:pPr>
      <w:widowControl/>
      <w:spacing w:line="360" w:lineRule="auto"/>
      <w:ind w:firstLine="709"/>
      <w:jc w:val="both"/>
    </w:pPr>
    <w:rPr>
      <w:rFonts w:eastAsia="Calibri"/>
      <w:lang w:eastAsia="en-US"/>
    </w:rPr>
  </w:style>
  <w:style w:type="character" w:customStyle="1" w:styleId="S0">
    <w:name w:val="S_Обычный Знак"/>
    <w:link w:val="S"/>
    <w:uiPriority w:val="99"/>
    <w:locked/>
    <w:rsid w:val="00607687"/>
    <w:rPr>
      <w:rFonts w:eastAsia="Calibri"/>
      <w:lang w:eastAsia="en-US"/>
    </w:rPr>
  </w:style>
  <w:style w:type="paragraph" w:customStyle="1" w:styleId="Default">
    <w:name w:val="Default"/>
    <w:uiPriority w:val="99"/>
    <w:rsid w:val="0060768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607687"/>
    <w:rPr>
      <w:rFonts w:ascii="Tahoma" w:hAnsi="Tahoma" w:cs="Tahoma"/>
      <w:sz w:val="16"/>
      <w:szCs w:val="16"/>
    </w:rPr>
  </w:style>
  <w:style w:type="paragraph" w:styleId="af8">
    <w:name w:val="TOC Heading"/>
    <w:basedOn w:val="1"/>
    <w:next w:val="a"/>
    <w:uiPriority w:val="99"/>
    <w:qFormat/>
    <w:rsid w:val="00607687"/>
    <w:pPr>
      <w:keepLines/>
      <w:widowControl/>
      <w:tabs>
        <w:tab w:val="left" w:pos="426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99"/>
    <w:rsid w:val="00607687"/>
    <w:pPr>
      <w:widowControl/>
      <w:tabs>
        <w:tab w:val="left" w:pos="1100"/>
        <w:tab w:val="right" w:leader="dot" w:pos="9912"/>
      </w:tabs>
      <w:spacing w:line="720" w:lineRule="auto"/>
      <w:ind w:firstLine="680"/>
      <w:jc w:val="both"/>
    </w:pPr>
    <w:rPr>
      <w:rFonts w:eastAsia="Calibri"/>
      <w:sz w:val="24"/>
      <w:szCs w:val="22"/>
      <w:lang w:eastAsia="en-US"/>
    </w:rPr>
  </w:style>
  <w:style w:type="paragraph" w:styleId="25">
    <w:name w:val="toc 2"/>
    <w:basedOn w:val="a"/>
    <w:next w:val="a"/>
    <w:autoRedefine/>
    <w:uiPriority w:val="99"/>
    <w:rsid w:val="00607687"/>
    <w:pPr>
      <w:widowControl/>
      <w:spacing w:after="100" w:line="360" w:lineRule="auto"/>
      <w:ind w:left="240" w:firstLine="680"/>
      <w:jc w:val="both"/>
    </w:pPr>
    <w:rPr>
      <w:rFonts w:eastAsia="Calibri"/>
      <w:sz w:val="24"/>
      <w:szCs w:val="22"/>
      <w:lang w:eastAsia="en-US"/>
    </w:rPr>
  </w:style>
  <w:style w:type="character" w:styleId="af9">
    <w:name w:val="Hyperlink"/>
    <w:basedOn w:val="a1"/>
    <w:uiPriority w:val="99"/>
    <w:rsid w:val="00607687"/>
    <w:rPr>
      <w:rFonts w:cs="Times New Roman"/>
      <w:color w:val="0000FF"/>
      <w:u w:val="single"/>
    </w:rPr>
  </w:style>
  <w:style w:type="paragraph" w:styleId="afa">
    <w:name w:val="annotation text"/>
    <w:basedOn w:val="a"/>
    <w:link w:val="afb"/>
    <w:uiPriority w:val="99"/>
    <w:rsid w:val="00607687"/>
    <w:pPr>
      <w:widowControl/>
      <w:spacing w:line="360" w:lineRule="auto"/>
      <w:ind w:firstLine="680"/>
      <w:jc w:val="both"/>
    </w:pPr>
    <w:rPr>
      <w:rFonts w:eastAsia="Calibri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607687"/>
    <w:rPr>
      <w:rFonts w:eastAsia="Calibri"/>
      <w:lang w:eastAsia="en-US"/>
    </w:rPr>
  </w:style>
  <w:style w:type="paragraph" w:styleId="afc">
    <w:name w:val="annotation subject"/>
    <w:basedOn w:val="afa"/>
    <w:next w:val="afa"/>
    <w:link w:val="afd"/>
    <w:uiPriority w:val="99"/>
    <w:rsid w:val="0060768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607687"/>
    <w:rPr>
      <w:b/>
      <w:bCs/>
    </w:rPr>
  </w:style>
  <w:style w:type="paragraph" w:styleId="afe">
    <w:name w:val="caption"/>
    <w:basedOn w:val="a"/>
    <w:next w:val="a"/>
    <w:uiPriority w:val="99"/>
    <w:qFormat/>
    <w:rsid w:val="00607687"/>
    <w:pPr>
      <w:widowControl/>
      <w:spacing w:line="360" w:lineRule="auto"/>
      <w:ind w:firstLine="709"/>
      <w:jc w:val="both"/>
    </w:pPr>
    <w:rPr>
      <w:b/>
      <w:bCs/>
    </w:rPr>
  </w:style>
  <w:style w:type="character" w:styleId="aff">
    <w:name w:val="FollowedHyperlink"/>
    <w:basedOn w:val="a1"/>
    <w:uiPriority w:val="99"/>
    <w:rsid w:val="0060768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48AF3F602836EF22537329EDDD6E149D67D5322F2E687B85A5FBCTEkFH" TargetMode="External"/><Relationship Id="rId13" Type="http://schemas.openxmlformats.org/officeDocument/2006/relationships/hyperlink" Target="file:///C:\Users\&#1050;&#1086;&#1083;&#1086;&#1083;&#1077;&#1077;&#1074;\AppData\Roaming\Microsoft\Word\&#1057;&#1055;%2042-101-2003%20&#1043;&#1040;&#1047;.doc" TargetMode="External"/><Relationship Id="rId18" Type="http://schemas.openxmlformats.org/officeDocument/2006/relationships/hyperlink" Target="consultantplus://offline/ref=85D3459723B578E398C35DC6F06C02F34DAFA7CC4AF384B9F2D41D51AAD0822AAE2A8AC7BC41EDN7W5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D3459723B578E398C35DC6F06C02F34DAFA7CC4AF384B9F2D41D51AAD0822AAE2A8AC7BC41EDN7W5H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&#1050;&#1086;&#1083;&#1086;&#1083;&#1077;&#1077;&#1074;\AppData\Roaming\Microsoft\Word\&#1056;&#1044;%2034.20%20&#1080;&#1085;&#1089;&#1090;&#1088;&#1091;&#1082;%20&#1087;&#1086;%20&#1087;&#1088;&#1086;&#1077;&#1082;&#1090;&#1080;&#1088;%20&#1075;&#1086;&#1088;&#1101;&#1083;&#1077;&#1082;&#1090;&#1088;&#1086;&#1089;&#1077;&#1090;&#1077;&#1081;.docx" TargetMode="External"/><Relationship Id="rId17" Type="http://schemas.openxmlformats.org/officeDocument/2006/relationships/hyperlink" Target="consultantplus://offline/ref=85D3459723B578E398C35DC6F06C02F34DAFA7CC4AF384B9F2D41D51AAD0822AAE2A8AC7BC41EDN7W5H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D3459723B578E398C35DC6F06C02F34DAFA7CC4AF384B9F2D41D51AAD0822AAE2A8AC7BC41EDN7W5H" TargetMode="External"/><Relationship Id="rId20" Type="http://schemas.openxmlformats.org/officeDocument/2006/relationships/hyperlink" Target="consultantplus://offline/ref=85D3459723B578E398C35DC6F06C02F34DAFA7CC4AF384B9F2D41D51AAD0822AAE2A8AC7BC41EDN7W5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0;&#1086;&#1083;&#1086;&#1083;&#1077;&#1077;&#1074;\AppData\Roaming\Microsoft\Word\&#1053;&#1086;&#1088;&#1084;&#1099;%20&#1101;&#1083;&#1077;&#1082;&#1090;&#1088;&#1086;&#1087;&#1086;&#1090;&#1088;&#1077;&#1073;&#1083;&#1077;&#1085;&#1080;&#1103;%20%20&#1055;&#1088;&#1080;&#1083;%20&#1053;%20&#1057;&#1074;&#1086;&#1076;%20&#1087;&#1088;&#1072;&#1074;&#1080;&#1083;%20&#1043;&#1088;&#1072;&#1076;&#1086;&#1089;&#1090;&#1088;&#1086;&#1080;&#1090;&#1077;&#1083;&#1100;&#1089;&#1090;&#1074;&#1086;.doc" TargetMode="External"/><Relationship Id="rId24" Type="http://schemas.openxmlformats.org/officeDocument/2006/relationships/hyperlink" Target="consultantplus://offline/ref=85D3459723B578E398C35DC6F06C02F34DAFA7CC4AF384B9F2D41D51AAD0822AAE2A8AC7BC41EDN7W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3CDC540D812C1DB688F8967B3061628192FC40AAAC03070753890F2t0tBG" TargetMode="External"/><Relationship Id="rId23" Type="http://schemas.openxmlformats.org/officeDocument/2006/relationships/hyperlink" Target="file:///C:\Users\&#1050;&#1086;&#1083;&#1086;&#1083;&#1077;&#1077;&#1074;\AppData\Roaming\Microsoft\Word\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Relationship Id="rId10" Type="http://schemas.openxmlformats.org/officeDocument/2006/relationships/hyperlink" Target="consultantplus://offline/ref=85D3459723B578E398C35DC6F06C02F34DAFA7CC4AF384B9F2D41D51AAD0822AAE2A8AC7BC41EDN7W5H" TargetMode="External"/><Relationship Id="rId19" Type="http://schemas.openxmlformats.org/officeDocument/2006/relationships/hyperlink" Target="file:///C:\Users\&#1050;&#1086;&#1083;&#1086;&#1083;&#1077;&#1077;&#1074;\AppData\Roaming\Microsoft\Word\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86;&#1083;&#1086;&#1083;&#1077;&#1077;&#1074;\AppData\Roaming\Microsoft\Word\&#1053;&#1086;&#1088;&#1084;&#1099;%20&#1101;&#1083;&#1077;&#1082;&#1090;&#1088;&#1086;&#1087;&#1086;&#1090;&#1088;&#1077;&#1073;&#1083;&#1077;&#1085;&#1080;&#1103;%20%20&#1055;&#1088;&#1080;&#1083;%20&#1053;%20&#1057;&#1074;&#1086;&#1076;%20&#1087;&#1088;&#1072;&#1074;&#1080;&#1083;%20&#1043;&#1088;&#1072;&#1076;&#1086;&#1089;&#1090;&#1088;&#1086;&#1080;&#1090;&#1077;&#1083;&#1100;&#1089;&#1090;&#1074;&#1086;.doc" TargetMode="External"/><Relationship Id="rId14" Type="http://schemas.openxmlformats.org/officeDocument/2006/relationships/hyperlink" Target="file:///C:\Users\&#1050;&#1086;&#1083;&#1086;&#1083;&#1077;&#1077;&#1074;\AppData\Roaming\Microsoft\Word\&#1057;&#1085;&#1080;&#1087;%20&#1040;&#1074;&#1090;&#1086;&#1076;&#1086;&#1088;&#1086;&#1075;&#1080;%20&#1050;&#1086;&#1085;&#1089;&#1091;&#1083;&#1100;&#1090;&#1072;&#1085;&#1090;&#1055;&#1083;&#1102;&#1089;.doc" TargetMode="External"/><Relationship Id="rId22" Type="http://schemas.openxmlformats.org/officeDocument/2006/relationships/hyperlink" Target="file:///C:\Users\&#1050;&#1086;&#1083;&#1086;&#1083;&#1077;&#1077;&#1074;\AppData\Roaming\Microsoft\Word\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6730</Words>
  <Characters>38362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</Company>
  <LinksUpToDate>false</LinksUpToDate>
  <CharactersWithSpaces>45002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4</cp:revision>
  <cp:lastPrinted>2018-04-26T12:00:00Z</cp:lastPrinted>
  <dcterms:created xsi:type="dcterms:W3CDTF">2018-12-11T07:01:00Z</dcterms:created>
  <dcterms:modified xsi:type="dcterms:W3CDTF">2018-12-13T08:48:00Z</dcterms:modified>
</cp:coreProperties>
</file>